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8CDD4" w14:textId="77777777" w:rsidR="00D74144" w:rsidRPr="00D74144" w:rsidRDefault="006B18BA" w:rsidP="0083340D">
      <w:pPr>
        <w:pStyle w:val="Heading1"/>
        <w:jc w:val="both"/>
        <w:rPr>
          <w:rFonts w:asciiTheme="minorHAnsi" w:hAnsiTheme="minorHAnsi" w:cstheme="minorBidi"/>
        </w:rPr>
      </w:pPr>
      <w:r>
        <w:rPr>
          <w:rFonts w:cstheme="minorBidi"/>
        </w:rPr>
        <w:t xml:space="preserve">SUMMARY MINUTES OF THE DAIRY SECTOR COUNCIL MEETING, HELD ON </w:t>
      </w:r>
      <w:r w:rsidR="001B19B3" w:rsidRPr="001B19B3">
        <w:rPr>
          <w:rFonts w:cstheme="minorBidi"/>
        </w:rPr>
        <w:t>TUESDAY 9 DECEMBER 2025</w:t>
      </w:r>
      <w:r>
        <w:rPr>
          <w:rFonts w:cstheme="minorBidi"/>
        </w:rPr>
        <w:t xml:space="preserve"> AT AHDB HQ, SISKIN PARKWAY EAST, COVENTRY.</w:t>
      </w:r>
    </w:p>
    <w:p w14:paraId="637A779B" w14:textId="58866A98" w:rsidR="00B31E1F" w:rsidRDefault="00E07C04" w:rsidP="0025516A">
      <w:pPr>
        <w:pStyle w:val="Heading4"/>
      </w:pPr>
      <w:r>
        <w:t>Meeting Attendance</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3"/>
        <w:gridCol w:w="6407"/>
      </w:tblGrid>
      <w:tr w:rsidR="001B19B3" w14:paraId="5910BA93" w14:textId="77777777" w:rsidTr="002979F0">
        <w:trPr>
          <w:trHeight w:val="461"/>
        </w:trPr>
        <w:tc>
          <w:tcPr>
            <w:tcW w:w="0" w:type="auto"/>
            <w:tcMar>
              <w:top w:w="0" w:type="dxa"/>
              <w:left w:w="108" w:type="dxa"/>
              <w:bottom w:w="0" w:type="dxa"/>
              <w:right w:w="108" w:type="dxa"/>
            </w:tcMar>
            <w:vAlign w:val="center"/>
            <w:hideMark/>
          </w:tcPr>
          <w:p w14:paraId="404E2F37" w14:textId="77777777" w:rsidR="001B19B3" w:rsidRDefault="001B19B3">
            <w:pPr>
              <w:pStyle w:val="Tableheading"/>
              <w:rPr>
                <w:kern w:val="2"/>
                <w:sz w:val="24"/>
                <w:szCs w:val="24"/>
                <w:lang w:eastAsia="en-GB"/>
                <w14:ligatures w14:val="standardContextual"/>
              </w:rPr>
            </w:pPr>
            <w:r>
              <w:t>Name</w:t>
            </w:r>
          </w:p>
        </w:tc>
        <w:tc>
          <w:tcPr>
            <w:tcW w:w="0" w:type="auto"/>
            <w:tcMar>
              <w:top w:w="0" w:type="dxa"/>
              <w:left w:w="108" w:type="dxa"/>
              <w:bottom w:w="0" w:type="dxa"/>
              <w:right w:w="108" w:type="dxa"/>
            </w:tcMar>
            <w:vAlign w:val="center"/>
            <w:hideMark/>
          </w:tcPr>
          <w:p w14:paraId="1276225B" w14:textId="77777777" w:rsidR="001B19B3" w:rsidRDefault="001B19B3">
            <w:pPr>
              <w:pStyle w:val="Tableheading"/>
            </w:pPr>
            <w:r>
              <w:t>Role</w:t>
            </w:r>
          </w:p>
        </w:tc>
      </w:tr>
      <w:tr w:rsidR="001B19B3" w14:paraId="4448B186" w14:textId="77777777" w:rsidTr="002979F0">
        <w:trPr>
          <w:trHeight w:val="400"/>
        </w:trPr>
        <w:tc>
          <w:tcPr>
            <w:tcW w:w="0" w:type="auto"/>
            <w:vAlign w:val="center"/>
            <w:hideMark/>
          </w:tcPr>
          <w:p w14:paraId="71D2781C" w14:textId="77777777" w:rsidR="001B19B3" w:rsidRDefault="001B19B3">
            <w:r>
              <w:t>Andrew Rutter (AR)</w:t>
            </w:r>
          </w:p>
        </w:tc>
        <w:tc>
          <w:tcPr>
            <w:tcW w:w="0" w:type="auto"/>
            <w:vAlign w:val="center"/>
            <w:hideMark/>
          </w:tcPr>
          <w:p w14:paraId="3256BACA" w14:textId="77777777" w:rsidR="001B19B3" w:rsidRDefault="001B19B3">
            <w:r>
              <w:t>Dairy Sector Council Member</w:t>
            </w:r>
          </w:p>
        </w:tc>
      </w:tr>
      <w:tr w:rsidR="001B19B3" w14:paraId="41397A86" w14:textId="77777777" w:rsidTr="002979F0">
        <w:trPr>
          <w:trHeight w:val="400"/>
        </w:trPr>
        <w:tc>
          <w:tcPr>
            <w:tcW w:w="0" w:type="auto"/>
            <w:vAlign w:val="center"/>
            <w:hideMark/>
          </w:tcPr>
          <w:p w14:paraId="33CF28DD" w14:textId="77777777" w:rsidR="001B19B3" w:rsidRDefault="001B19B3">
            <w:r>
              <w:t>Andy Warne (AW)</w:t>
            </w:r>
          </w:p>
        </w:tc>
        <w:tc>
          <w:tcPr>
            <w:tcW w:w="0" w:type="auto"/>
            <w:vAlign w:val="center"/>
            <w:hideMark/>
          </w:tcPr>
          <w:p w14:paraId="2D5F6F31" w14:textId="77777777" w:rsidR="001B19B3" w:rsidRDefault="001B19B3">
            <w:r>
              <w:t>Dairy Sector Council Member</w:t>
            </w:r>
          </w:p>
        </w:tc>
      </w:tr>
      <w:tr w:rsidR="001B19B3" w14:paraId="51DAA76E" w14:textId="77777777" w:rsidTr="002979F0">
        <w:trPr>
          <w:trHeight w:val="400"/>
        </w:trPr>
        <w:tc>
          <w:tcPr>
            <w:tcW w:w="0" w:type="auto"/>
            <w:vAlign w:val="center"/>
            <w:hideMark/>
          </w:tcPr>
          <w:p w14:paraId="551E4AB5" w14:textId="77777777" w:rsidR="001B19B3" w:rsidRDefault="001B19B3">
            <w:r>
              <w:t>Anna Bowen (AB)</w:t>
            </w:r>
          </w:p>
        </w:tc>
        <w:tc>
          <w:tcPr>
            <w:tcW w:w="0" w:type="auto"/>
            <w:vAlign w:val="center"/>
            <w:hideMark/>
          </w:tcPr>
          <w:p w14:paraId="0624EE67" w14:textId="77777777" w:rsidR="001B19B3" w:rsidRDefault="001B19B3">
            <w:r>
              <w:t>Dairy Sector Council Member</w:t>
            </w:r>
          </w:p>
        </w:tc>
      </w:tr>
      <w:tr w:rsidR="001B19B3" w14:paraId="7778E768" w14:textId="77777777" w:rsidTr="002979F0">
        <w:trPr>
          <w:trHeight w:val="400"/>
        </w:trPr>
        <w:tc>
          <w:tcPr>
            <w:tcW w:w="0" w:type="auto"/>
            <w:vAlign w:val="center"/>
            <w:hideMark/>
          </w:tcPr>
          <w:p w14:paraId="4C5601C6" w14:textId="77777777" w:rsidR="001B19B3" w:rsidRDefault="001B19B3">
            <w:r>
              <w:t>Colin Ferguson (CF)</w:t>
            </w:r>
          </w:p>
        </w:tc>
        <w:tc>
          <w:tcPr>
            <w:tcW w:w="0" w:type="auto"/>
            <w:vAlign w:val="center"/>
            <w:hideMark/>
          </w:tcPr>
          <w:p w14:paraId="1A8EE877" w14:textId="77777777" w:rsidR="001B19B3" w:rsidRDefault="001B19B3">
            <w:r>
              <w:t>Dairy Sector Council Member</w:t>
            </w:r>
          </w:p>
        </w:tc>
      </w:tr>
      <w:tr w:rsidR="001B19B3" w14:paraId="771B8484" w14:textId="77777777" w:rsidTr="002979F0">
        <w:trPr>
          <w:trHeight w:val="400"/>
        </w:trPr>
        <w:tc>
          <w:tcPr>
            <w:tcW w:w="0" w:type="auto"/>
            <w:vAlign w:val="center"/>
            <w:hideMark/>
          </w:tcPr>
          <w:p w14:paraId="74527A3D" w14:textId="77777777" w:rsidR="001B19B3" w:rsidRDefault="001B19B3">
            <w:r>
              <w:t>Emma Furnival (EF)</w:t>
            </w:r>
          </w:p>
        </w:tc>
        <w:tc>
          <w:tcPr>
            <w:tcW w:w="0" w:type="auto"/>
            <w:vAlign w:val="center"/>
            <w:hideMark/>
          </w:tcPr>
          <w:p w14:paraId="1B2860F0" w14:textId="77777777" w:rsidR="001B19B3" w:rsidRDefault="001B19B3">
            <w:r>
              <w:t>Dairy Sector Council Member</w:t>
            </w:r>
          </w:p>
        </w:tc>
      </w:tr>
      <w:tr w:rsidR="001B19B3" w14:paraId="61B8105E" w14:textId="77777777" w:rsidTr="002979F0">
        <w:trPr>
          <w:trHeight w:val="400"/>
        </w:trPr>
        <w:tc>
          <w:tcPr>
            <w:tcW w:w="0" w:type="auto"/>
            <w:vAlign w:val="center"/>
            <w:hideMark/>
          </w:tcPr>
          <w:p w14:paraId="75B7B808" w14:textId="77777777" w:rsidR="001B19B3" w:rsidRDefault="001B19B3">
            <w:r>
              <w:t>Gemma Smale-Rowland (GSR)</w:t>
            </w:r>
          </w:p>
        </w:tc>
        <w:tc>
          <w:tcPr>
            <w:tcW w:w="0" w:type="auto"/>
            <w:vAlign w:val="center"/>
            <w:hideMark/>
          </w:tcPr>
          <w:p w14:paraId="241C0351" w14:textId="59F243B4" w:rsidR="001B19B3" w:rsidRDefault="001B19B3">
            <w:r>
              <w:t xml:space="preserve">Dairy Sector Council </w:t>
            </w:r>
            <w:r w:rsidR="002979F0">
              <w:t>Member</w:t>
            </w:r>
          </w:p>
        </w:tc>
      </w:tr>
      <w:tr w:rsidR="001B19B3" w14:paraId="47267676" w14:textId="77777777" w:rsidTr="002979F0">
        <w:trPr>
          <w:trHeight w:val="400"/>
        </w:trPr>
        <w:tc>
          <w:tcPr>
            <w:tcW w:w="0" w:type="auto"/>
            <w:vAlign w:val="center"/>
            <w:hideMark/>
          </w:tcPr>
          <w:p w14:paraId="6D58CD19" w14:textId="6F1EA344" w:rsidR="001B19B3" w:rsidRDefault="001B19B3">
            <w:r>
              <w:t>Lyndon Edwards</w:t>
            </w:r>
            <w:r w:rsidR="002979F0">
              <w:t xml:space="preserve"> </w:t>
            </w:r>
            <w:r>
              <w:t>(LE)</w:t>
            </w:r>
          </w:p>
        </w:tc>
        <w:tc>
          <w:tcPr>
            <w:tcW w:w="0" w:type="auto"/>
            <w:vAlign w:val="center"/>
            <w:hideMark/>
          </w:tcPr>
          <w:p w14:paraId="02C127F4" w14:textId="77777777" w:rsidR="001B19B3" w:rsidRDefault="001B19B3">
            <w:r>
              <w:t>Dairy Sector Council Member</w:t>
            </w:r>
          </w:p>
        </w:tc>
      </w:tr>
      <w:tr w:rsidR="001B19B3" w14:paraId="0520035C" w14:textId="77777777" w:rsidTr="002979F0">
        <w:trPr>
          <w:trHeight w:val="400"/>
        </w:trPr>
        <w:tc>
          <w:tcPr>
            <w:tcW w:w="0" w:type="auto"/>
            <w:vAlign w:val="center"/>
            <w:hideMark/>
          </w:tcPr>
          <w:p w14:paraId="299B56E6" w14:textId="77777777" w:rsidR="001B19B3" w:rsidRDefault="001B19B3">
            <w:r>
              <w:t>Mike King (MK)</w:t>
            </w:r>
          </w:p>
        </w:tc>
        <w:tc>
          <w:tcPr>
            <w:tcW w:w="0" w:type="auto"/>
            <w:vAlign w:val="center"/>
            <w:hideMark/>
          </w:tcPr>
          <w:p w14:paraId="476191B7" w14:textId="77777777" w:rsidR="001B19B3" w:rsidRDefault="001B19B3">
            <w:r>
              <w:t>Dairy Sector Council Member</w:t>
            </w:r>
          </w:p>
        </w:tc>
      </w:tr>
      <w:tr w:rsidR="001B19B3" w14:paraId="0C461799" w14:textId="77777777" w:rsidTr="002979F0">
        <w:trPr>
          <w:trHeight w:val="400"/>
        </w:trPr>
        <w:tc>
          <w:tcPr>
            <w:tcW w:w="0" w:type="auto"/>
            <w:vAlign w:val="center"/>
            <w:hideMark/>
          </w:tcPr>
          <w:p w14:paraId="382D86C9" w14:textId="77777777" w:rsidR="001B19B3" w:rsidRDefault="001B19B3">
            <w:r>
              <w:t>Patrick Morris-Eyton (PME)</w:t>
            </w:r>
          </w:p>
        </w:tc>
        <w:tc>
          <w:tcPr>
            <w:tcW w:w="0" w:type="auto"/>
            <w:vAlign w:val="center"/>
            <w:hideMark/>
          </w:tcPr>
          <w:p w14:paraId="4598A6DC" w14:textId="77777777" w:rsidR="001B19B3" w:rsidRDefault="001B19B3">
            <w:r>
              <w:t>Dairy Sector Council Member</w:t>
            </w:r>
          </w:p>
        </w:tc>
      </w:tr>
      <w:tr w:rsidR="001B19B3" w14:paraId="46970C4F" w14:textId="77777777" w:rsidTr="002979F0">
        <w:trPr>
          <w:trHeight w:val="400"/>
        </w:trPr>
        <w:tc>
          <w:tcPr>
            <w:tcW w:w="0" w:type="auto"/>
            <w:vAlign w:val="center"/>
            <w:hideMark/>
          </w:tcPr>
          <w:p w14:paraId="7803FB9B" w14:textId="77777777" w:rsidR="001B19B3" w:rsidRDefault="001B19B3">
            <w:r>
              <w:t>Colin Turner (CT)</w:t>
            </w:r>
          </w:p>
        </w:tc>
        <w:tc>
          <w:tcPr>
            <w:tcW w:w="0" w:type="auto"/>
            <w:vAlign w:val="center"/>
            <w:hideMark/>
          </w:tcPr>
          <w:p w14:paraId="4BD85DE6" w14:textId="77777777" w:rsidR="001B19B3" w:rsidRDefault="001B19B3">
            <w:r>
              <w:t>AHDB: Financial Controller</w:t>
            </w:r>
          </w:p>
        </w:tc>
      </w:tr>
      <w:tr w:rsidR="001B19B3" w14:paraId="54F3C174" w14:textId="77777777" w:rsidTr="002979F0">
        <w:trPr>
          <w:trHeight w:val="400"/>
        </w:trPr>
        <w:tc>
          <w:tcPr>
            <w:tcW w:w="0" w:type="auto"/>
            <w:vAlign w:val="center"/>
            <w:hideMark/>
          </w:tcPr>
          <w:p w14:paraId="2BBFFEAE" w14:textId="77777777" w:rsidR="001B19B3" w:rsidRDefault="001B19B3">
            <w:r>
              <w:t>Liam Byrne (LB)</w:t>
            </w:r>
          </w:p>
        </w:tc>
        <w:tc>
          <w:tcPr>
            <w:tcW w:w="0" w:type="auto"/>
            <w:vAlign w:val="center"/>
            <w:hideMark/>
          </w:tcPr>
          <w:p w14:paraId="7F9A13BA" w14:textId="77777777" w:rsidR="001B19B3" w:rsidRDefault="001B19B3">
            <w:r>
              <w:t>AHDB: Marketing Director</w:t>
            </w:r>
          </w:p>
        </w:tc>
      </w:tr>
      <w:tr w:rsidR="001B19B3" w14:paraId="25428F13" w14:textId="77777777" w:rsidTr="002979F0">
        <w:trPr>
          <w:trHeight w:val="400"/>
        </w:trPr>
        <w:tc>
          <w:tcPr>
            <w:tcW w:w="0" w:type="auto"/>
            <w:vAlign w:val="center"/>
            <w:hideMark/>
          </w:tcPr>
          <w:p w14:paraId="265154C9" w14:textId="77777777" w:rsidR="001B19B3" w:rsidRDefault="001B19B3">
            <w:r>
              <w:t>Kate Arthur (KA)</w:t>
            </w:r>
          </w:p>
        </w:tc>
        <w:tc>
          <w:tcPr>
            <w:tcW w:w="0" w:type="auto"/>
            <w:vAlign w:val="center"/>
            <w:hideMark/>
          </w:tcPr>
          <w:p w14:paraId="192E6E1A" w14:textId="77777777" w:rsidR="001B19B3" w:rsidRDefault="001B19B3">
            <w:r>
              <w:t>AHDB: Head of Nutrition &amp; Health</w:t>
            </w:r>
          </w:p>
        </w:tc>
      </w:tr>
      <w:tr w:rsidR="001B19B3" w14:paraId="733F069D" w14:textId="77777777" w:rsidTr="002979F0">
        <w:trPr>
          <w:trHeight w:val="400"/>
        </w:trPr>
        <w:tc>
          <w:tcPr>
            <w:tcW w:w="0" w:type="auto"/>
            <w:vAlign w:val="center"/>
            <w:hideMark/>
          </w:tcPr>
          <w:p w14:paraId="05778527" w14:textId="77777777" w:rsidR="001B19B3" w:rsidRDefault="001B19B3">
            <w:r>
              <w:t>Janet Swadling (JS)</w:t>
            </w:r>
          </w:p>
        </w:tc>
        <w:tc>
          <w:tcPr>
            <w:tcW w:w="0" w:type="auto"/>
            <w:vAlign w:val="center"/>
            <w:hideMark/>
          </w:tcPr>
          <w:p w14:paraId="553BD3F3" w14:textId="77777777" w:rsidR="001B19B3" w:rsidRDefault="001B19B3">
            <w:r>
              <w:t>AHDB: Interim CEO</w:t>
            </w:r>
          </w:p>
        </w:tc>
      </w:tr>
      <w:tr w:rsidR="001B19B3" w14:paraId="2A3B1D79" w14:textId="77777777" w:rsidTr="002979F0">
        <w:trPr>
          <w:trHeight w:val="400"/>
        </w:trPr>
        <w:tc>
          <w:tcPr>
            <w:tcW w:w="0" w:type="auto"/>
            <w:vAlign w:val="center"/>
            <w:hideMark/>
          </w:tcPr>
          <w:p w14:paraId="53EDA01B" w14:textId="77777777" w:rsidR="001B19B3" w:rsidRDefault="001B19B3">
            <w:r>
              <w:t>Jenn Birrell (JB)</w:t>
            </w:r>
          </w:p>
        </w:tc>
        <w:tc>
          <w:tcPr>
            <w:tcW w:w="0" w:type="auto"/>
            <w:vAlign w:val="center"/>
            <w:hideMark/>
          </w:tcPr>
          <w:p w14:paraId="5E241B60" w14:textId="77777777" w:rsidR="001B19B3" w:rsidRDefault="001B19B3">
            <w:r>
              <w:t>AHDB: Head of Performance &amp; Evaluation</w:t>
            </w:r>
          </w:p>
        </w:tc>
      </w:tr>
      <w:tr w:rsidR="001B19B3" w14:paraId="13F6AE3C" w14:textId="77777777" w:rsidTr="002979F0">
        <w:trPr>
          <w:trHeight w:val="400"/>
        </w:trPr>
        <w:tc>
          <w:tcPr>
            <w:tcW w:w="0" w:type="auto"/>
            <w:vAlign w:val="center"/>
            <w:hideMark/>
          </w:tcPr>
          <w:p w14:paraId="38E67E81" w14:textId="77777777" w:rsidR="001B19B3" w:rsidRDefault="001B19B3">
            <w:r>
              <w:t>Lucy Randolph (LR)</w:t>
            </w:r>
          </w:p>
        </w:tc>
        <w:tc>
          <w:tcPr>
            <w:tcW w:w="0" w:type="auto"/>
            <w:vAlign w:val="center"/>
            <w:hideMark/>
          </w:tcPr>
          <w:p w14:paraId="7D8FE2A4" w14:textId="77777777" w:rsidR="001B19B3" w:rsidRDefault="001B19B3">
            <w:r>
              <w:t>AHDB: Head of International Trade Development (Dairy)</w:t>
            </w:r>
          </w:p>
        </w:tc>
      </w:tr>
      <w:tr w:rsidR="001B19B3" w14:paraId="0FAB2B9E" w14:textId="77777777" w:rsidTr="002979F0">
        <w:trPr>
          <w:trHeight w:val="400"/>
        </w:trPr>
        <w:tc>
          <w:tcPr>
            <w:tcW w:w="0" w:type="auto"/>
            <w:vAlign w:val="center"/>
            <w:hideMark/>
          </w:tcPr>
          <w:p w14:paraId="7986E2A0" w14:textId="77777777" w:rsidR="001B19B3" w:rsidRDefault="001B19B3">
            <w:r>
              <w:t>Jonathan Eckley (JE)</w:t>
            </w:r>
          </w:p>
        </w:tc>
        <w:tc>
          <w:tcPr>
            <w:tcW w:w="0" w:type="auto"/>
            <w:vAlign w:val="center"/>
            <w:hideMark/>
          </w:tcPr>
          <w:p w14:paraId="46B1021F" w14:textId="77777777" w:rsidR="001B19B3" w:rsidRDefault="001B19B3">
            <w:r>
              <w:t>AHDB: International Trade Development Director</w:t>
            </w:r>
          </w:p>
        </w:tc>
      </w:tr>
      <w:tr w:rsidR="001B19B3" w14:paraId="5FE7449C" w14:textId="77777777" w:rsidTr="002979F0">
        <w:trPr>
          <w:trHeight w:val="400"/>
        </w:trPr>
        <w:tc>
          <w:tcPr>
            <w:tcW w:w="0" w:type="auto"/>
            <w:vAlign w:val="center"/>
            <w:hideMark/>
          </w:tcPr>
          <w:p w14:paraId="34B50366" w14:textId="77777777" w:rsidR="001B19B3" w:rsidRDefault="001B19B3">
            <w:r>
              <w:t>Paul Flanagan (PF)</w:t>
            </w:r>
          </w:p>
        </w:tc>
        <w:tc>
          <w:tcPr>
            <w:tcW w:w="0" w:type="auto"/>
            <w:vAlign w:val="center"/>
            <w:hideMark/>
          </w:tcPr>
          <w:p w14:paraId="1F501FF9" w14:textId="77777777" w:rsidR="001B19B3" w:rsidRDefault="001B19B3">
            <w:r>
              <w:t>AHDB: Dairy Sector Director</w:t>
            </w:r>
          </w:p>
        </w:tc>
      </w:tr>
      <w:tr w:rsidR="001B19B3" w14:paraId="29DB9FFC" w14:textId="77777777" w:rsidTr="002979F0">
        <w:trPr>
          <w:trHeight w:val="400"/>
        </w:trPr>
        <w:tc>
          <w:tcPr>
            <w:tcW w:w="0" w:type="auto"/>
            <w:vAlign w:val="center"/>
            <w:hideMark/>
          </w:tcPr>
          <w:p w14:paraId="463FF481" w14:textId="77777777" w:rsidR="001B19B3" w:rsidRDefault="001B19B3">
            <w:r>
              <w:t>Rebecca Loveday (RL)</w:t>
            </w:r>
          </w:p>
        </w:tc>
        <w:tc>
          <w:tcPr>
            <w:tcW w:w="0" w:type="auto"/>
            <w:vAlign w:val="center"/>
            <w:hideMark/>
          </w:tcPr>
          <w:p w14:paraId="1E93DEEB" w14:textId="77777777" w:rsidR="001B19B3" w:rsidRDefault="001B19B3">
            <w:r>
              <w:t>AHDB: Company Secretary &amp; Governance Director</w:t>
            </w:r>
          </w:p>
        </w:tc>
      </w:tr>
      <w:tr w:rsidR="001B19B3" w14:paraId="59B2E0CC" w14:textId="77777777" w:rsidTr="002979F0">
        <w:trPr>
          <w:trHeight w:val="400"/>
        </w:trPr>
        <w:tc>
          <w:tcPr>
            <w:tcW w:w="0" w:type="auto"/>
            <w:vAlign w:val="center"/>
            <w:hideMark/>
          </w:tcPr>
          <w:p w14:paraId="69954C61" w14:textId="77777777" w:rsidR="001B19B3" w:rsidRDefault="001B19B3">
            <w:r>
              <w:t>Susie Stannard (SS)</w:t>
            </w:r>
          </w:p>
        </w:tc>
        <w:tc>
          <w:tcPr>
            <w:tcW w:w="0" w:type="auto"/>
            <w:vAlign w:val="center"/>
            <w:hideMark/>
          </w:tcPr>
          <w:p w14:paraId="1FA00A2B" w14:textId="77777777" w:rsidR="001B19B3" w:rsidRDefault="001B19B3">
            <w:r>
              <w:t>AHDB: Lead Analyst (Dairy)</w:t>
            </w:r>
          </w:p>
        </w:tc>
      </w:tr>
      <w:tr w:rsidR="001B19B3" w14:paraId="73111CA2" w14:textId="77777777" w:rsidTr="002979F0">
        <w:trPr>
          <w:trHeight w:val="400"/>
        </w:trPr>
        <w:tc>
          <w:tcPr>
            <w:tcW w:w="0" w:type="auto"/>
            <w:vAlign w:val="center"/>
            <w:hideMark/>
          </w:tcPr>
          <w:p w14:paraId="3E66CF65" w14:textId="77777777" w:rsidR="001B19B3" w:rsidRDefault="001B19B3">
            <w:r>
              <w:t>Sarah Reid (SR)</w:t>
            </w:r>
          </w:p>
        </w:tc>
        <w:tc>
          <w:tcPr>
            <w:tcW w:w="0" w:type="auto"/>
            <w:vAlign w:val="center"/>
            <w:hideMark/>
          </w:tcPr>
          <w:p w14:paraId="092F3501" w14:textId="77777777" w:rsidR="001B19B3" w:rsidRDefault="001B19B3">
            <w:r>
              <w:t>AHDB: Dairy PA / Minute Taker</w:t>
            </w:r>
          </w:p>
        </w:tc>
      </w:tr>
      <w:tr w:rsidR="001B19B3" w14:paraId="74DCFE7B" w14:textId="77777777" w:rsidTr="002979F0">
        <w:trPr>
          <w:trHeight w:val="400"/>
        </w:trPr>
        <w:tc>
          <w:tcPr>
            <w:tcW w:w="0" w:type="auto"/>
            <w:vAlign w:val="center"/>
            <w:hideMark/>
          </w:tcPr>
          <w:p w14:paraId="728478AC" w14:textId="77777777" w:rsidR="001B19B3" w:rsidRDefault="001B19B3">
            <w:r>
              <w:t>Amy Mepham (AM)</w:t>
            </w:r>
          </w:p>
        </w:tc>
        <w:tc>
          <w:tcPr>
            <w:tcW w:w="0" w:type="auto"/>
            <w:vAlign w:val="center"/>
            <w:hideMark/>
          </w:tcPr>
          <w:p w14:paraId="5F164835" w14:textId="77777777" w:rsidR="001B19B3" w:rsidRDefault="001B19B3">
            <w:r>
              <w:t>Dairy Policy Adviser at the National Farmers Union (NFU)</w:t>
            </w:r>
          </w:p>
        </w:tc>
      </w:tr>
      <w:tr w:rsidR="001B19B3" w14:paraId="2E8619A2" w14:textId="77777777" w:rsidTr="002979F0">
        <w:trPr>
          <w:trHeight w:val="400"/>
        </w:trPr>
        <w:tc>
          <w:tcPr>
            <w:tcW w:w="0" w:type="auto"/>
            <w:vAlign w:val="center"/>
            <w:hideMark/>
          </w:tcPr>
          <w:p w14:paraId="5D1B9DBB" w14:textId="77777777" w:rsidR="001B19B3" w:rsidRDefault="001B19B3">
            <w:r>
              <w:lastRenderedPageBreak/>
              <w:t>Ian Harvey (IH)</w:t>
            </w:r>
          </w:p>
        </w:tc>
        <w:tc>
          <w:tcPr>
            <w:tcW w:w="0" w:type="auto"/>
            <w:vAlign w:val="center"/>
            <w:hideMark/>
          </w:tcPr>
          <w:p w14:paraId="077F0241" w14:textId="77777777" w:rsidR="001B19B3" w:rsidRDefault="001B19B3">
            <w:r>
              <w:t>Vice Chair of the NFU Dairy Board</w:t>
            </w:r>
          </w:p>
        </w:tc>
      </w:tr>
    </w:tbl>
    <w:p w14:paraId="5C0C4E02" w14:textId="3704D5B8" w:rsidR="00E07C04" w:rsidRDefault="00E07C04" w:rsidP="0025516A">
      <w:pPr>
        <w:pStyle w:val="Heading4"/>
      </w:pPr>
      <w:r>
        <w:t>Apologies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7"/>
        <w:gridCol w:w="4980"/>
      </w:tblGrid>
      <w:tr w:rsidR="001B19B3" w14:paraId="70ABDA3F" w14:textId="77777777" w:rsidTr="002979F0">
        <w:trPr>
          <w:trHeight w:val="605"/>
        </w:trPr>
        <w:tc>
          <w:tcPr>
            <w:tcW w:w="4977" w:type="dxa"/>
            <w:tcMar>
              <w:top w:w="0" w:type="dxa"/>
              <w:left w:w="108" w:type="dxa"/>
              <w:bottom w:w="0" w:type="dxa"/>
              <w:right w:w="108" w:type="dxa"/>
            </w:tcMar>
            <w:vAlign w:val="center"/>
            <w:hideMark/>
          </w:tcPr>
          <w:p w14:paraId="38585DA7" w14:textId="77777777" w:rsidR="001B19B3" w:rsidRDefault="001B19B3">
            <w:pPr>
              <w:pStyle w:val="Tableheading"/>
              <w:rPr>
                <w:kern w:val="2"/>
                <w:sz w:val="24"/>
                <w:szCs w:val="24"/>
                <w:lang w:eastAsia="en-GB"/>
                <w14:ligatures w14:val="standardContextual"/>
              </w:rPr>
            </w:pPr>
            <w:r>
              <w:t>Name</w:t>
            </w:r>
          </w:p>
        </w:tc>
        <w:tc>
          <w:tcPr>
            <w:tcW w:w="4980" w:type="dxa"/>
            <w:tcMar>
              <w:top w:w="0" w:type="dxa"/>
              <w:left w:w="108" w:type="dxa"/>
              <w:bottom w:w="0" w:type="dxa"/>
              <w:right w:w="108" w:type="dxa"/>
            </w:tcMar>
            <w:vAlign w:val="center"/>
            <w:hideMark/>
          </w:tcPr>
          <w:p w14:paraId="310D9221" w14:textId="77777777" w:rsidR="001B19B3" w:rsidRDefault="001B19B3">
            <w:pPr>
              <w:pStyle w:val="Tableheading"/>
            </w:pPr>
            <w:r>
              <w:t>Role</w:t>
            </w:r>
          </w:p>
        </w:tc>
      </w:tr>
      <w:tr w:rsidR="001B19B3" w14:paraId="38EB6493" w14:textId="77777777" w:rsidTr="002979F0">
        <w:trPr>
          <w:trHeight w:val="605"/>
        </w:trPr>
        <w:tc>
          <w:tcPr>
            <w:tcW w:w="4977" w:type="dxa"/>
            <w:vAlign w:val="center"/>
            <w:hideMark/>
          </w:tcPr>
          <w:p w14:paraId="0BE09010" w14:textId="77777777" w:rsidR="001B19B3" w:rsidRDefault="001B19B3">
            <w:r>
              <w:t>Rob Nancekivell (RN)</w:t>
            </w:r>
          </w:p>
        </w:tc>
        <w:tc>
          <w:tcPr>
            <w:tcW w:w="4980" w:type="dxa"/>
            <w:vAlign w:val="center"/>
            <w:hideMark/>
          </w:tcPr>
          <w:p w14:paraId="41035BF4" w14:textId="77777777" w:rsidR="001B19B3" w:rsidRDefault="001B19B3">
            <w:r>
              <w:t>Dairy Sector Council Member</w:t>
            </w:r>
          </w:p>
        </w:tc>
      </w:tr>
    </w:tbl>
    <w:p w14:paraId="053A5A55" w14:textId="77777777" w:rsidR="00D74144" w:rsidRDefault="00D74144" w:rsidP="00587A62">
      <w:pPr>
        <w:pStyle w:val="Heading4"/>
        <w:jc w:val="both"/>
        <w:rPr>
          <w:kern w:val="2"/>
          <w:szCs w:val="28"/>
          <w14:ligatures w14:val="standardContextual"/>
        </w:rPr>
      </w:pPr>
      <w:r>
        <w:t>Minutes</w:t>
      </w:r>
    </w:p>
    <w:p w14:paraId="7EE46CD6" w14:textId="4C4429D5" w:rsidR="00D74144" w:rsidRPr="00D74144" w:rsidRDefault="006B18BA" w:rsidP="00587A62">
      <w:pPr>
        <w:pStyle w:val="Heading5"/>
        <w:jc w:val="both"/>
        <w:rPr>
          <w:rFonts w:asciiTheme="minorHAnsi" w:hAnsiTheme="minorHAnsi" w:cstheme="minorBidi"/>
        </w:rPr>
      </w:pPr>
      <w:r>
        <w:t>Welcome and apologies for absence</w:t>
      </w:r>
    </w:p>
    <w:p w14:paraId="296B403A" w14:textId="77777777" w:rsidR="00D74144" w:rsidRPr="002979F0" w:rsidRDefault="006B18BA" w:rsidP="002979F0">
      <w:pPr>
        <w:jc w:val="both"/>
        <w:rPr>
          <w:rFonts w:asciiTheme="minorHAnsi" w:hAnsiTheme="minorHAnsi" w:cstheme="minorBidi"/>
        </w:rPr>
      </w:pPr>
      <w:r w:rsidRPr="002979F0">
        <w:rPr>
          <w:rFonts w:asciiTheme="minorHAnsi" w:hAnsiTheme="minorHAnsi" w:cstheme="minorBidi"/>
        </w:rPr>
        <w:t xml:space="preserve">The Chair welcomed </w:t>
      </w:r>
      <w:r w:rsidR="00323898" w:rsidRPr="002979F0">
        <w:rPr>
          <w:rFonts w:asciiTheme="minorHAnsi" w:hAnsiTheme="minorHAnsi" w:cstheme="minorBidi"/>
        </w:rPr>
        <w:t>all attendees and acknowledged those joining virtually, including representatives from the NFU.</w:t>
      </w:r>
      <w:r w:rsidRPr="002979F0">
        <w:rPr>
          <w:rFonts w:asciiTheme="minorHAnsi" w:hAnsiTheme="minorHAnsi" w:cstheme="minorBidi"/>
        </w:rPr>
        <w:t xml:space="preserve"> Apologies were noted</w:t>
      </w:r>
      <w:r w:rsidRPr="002979F0">
        <w:rPr>
          <w:rFonts w:asciiTheme="minorHAnsi" w:hAnsiTheme="minorHAnsi" w:cstheme="minorBidi"/>
        </w:rPr>
        <w:t xml:space="preserve"> from </w:t>
      </w:r>
      <w:r w:rsidR="00323898" w:rsidRPr="002979F0">
        <w:rPr>
          <w:rFonts w:asciiTheme="minorHAnsi" w:hAnsiTheme="minorHAnsi" w:cstheme="minorBidi"/>
        </w:rPr>
        <w:t>RN</w:t>
      </w:r>
      <w:r w:rsidRPr="002979F0">
        <w:rPr>
          <w:rFonts w:asciiTheme="minorHAnsi" w:hAnsiTheme="minorHAnsi" w:cstheme="minorBidi"/>
        </w:rPr>
        <w:t>.</w:t>
      </w:r>
    </w:p>
    <w:p w14:paraId="6A6DA73E" w14:textId="6FDD82FF" w:rsidR="00D74144" w:rsidRDefault="00D74144" w:rsidP="00587A62">
      <w:pPr>
        <w:pStyle w:val="Heading5"/>
        <w:jc w:val="both"/>
        <w:rPr>
          <w:kern w:val="2"/>
          <w:szCs w:val="24"/>
          <w14:ligatures w14:val="standardContextual"/>
        </w:rPr>
      </w:pPr>
      <w:r>
        <w:t>Declarations of interest</w:t>
      </w:r>
    </w:p>
    <w:p w14:paraId="5CF74869" w14:textId="77777777" w:rsidR="00D74144" w:rsidRPr="002979F0" w:rsidRDefault="00CD3F79" w:rsidP="002979F0">
      <w:pPr>
        <w:jc w:val="both"/>
        <w:rPr>
          <w:rFonts w:asciiTheme="minorHAnsi" w:hAnsiTheme="minorHAnsi" w:cstheme="minorBidi"/>
        </w:rPr>
      </w:pPr>
      <w:r w:rsidRPr="002979F0">
        <w:rPr>
          <w:rFonts w:asciiTheme="minorHAnsi" w:hAnsiTheme="minorHAnsi" w:cstheme="minorBidi"/>
        </w:rPr>
        <w:t>The Chair asked whether there were any new declarations of interest. No new conflicts or interests were declared by Sector Council members or guest invitees. Existing declarations remain on file.</w:t>
      </w:r>
    </w:p>
    <w:p w14:paraId="6E3D1F29" w14:textId="70B5190D" w:rsidR="00D74144" w:rsidRPr="00D74144" w:rsidRDefault="006B18BA" w:rsidP="00587A62">
      <w:pPr>
        <w:pStyle w:val="Heading5"/>
        <w:jc w:val="both"/>
        <w:rPr>
          <w:rFonts w:asciiTheme="minorHAnsi" w:hAnsiTheme="minorHAnsi" w:cstheme="minorBidi"/>
        </w:rPr>
      </w:pPr>
      <w:r>
        <w:t xml:space="preserve">Minutes of the </w:t>
      </w:r>
      <w:r w:rsidR="00640A20" w:rsidRPr="00640A20">
        <w:t>meeting</w:t>
      </w:r>
      <w:r>
        <w:t xml:space="preserve"> on </w:t>
      </w:r>
      <w:r w:rsidR="00640A20" w:rsidRPr="00640A20">
        <w:t>7 October</w:t>
      </w:r>
      <w:r>
        <w:t xml:space="preserve"> 2025</w:t>
      </w:r>
    </w:p>
    <w:p w14:paraId="2788A1FF" w14:textId="77777777" w:rsidR="00D74144" w:rsidRPr="002979F0" w:rsidRDefault="006B18BA" w:rsidP="002979F0">
      <w:pPr>
        <w:jc w:val="both"/>
        <w:rPr>
          <w:rFonts w:asciiTheme="minorHAnsi" w:hAnsiTheme="minorHAnsi" w:cstheme="minorBidi"/>
        </w:rPr>
      </w:pPr>
      <w:r w:rsidRPr="002979F0">
        <w:rPr>
          <w:rFonts w:asciiTheme="minorHAnsi" w:hAnsiTheme="minorHAnsi" w:cstheme="minorBidi"/>
        </w:rPr>
        <w:t xml:space="preserve">The minutes of </w:t>
      </w:r>
      <w:r w:rsidR="00C54815" w:rsidRPr="002979F0">
        <w:rPr>
          <w:rFonts w:asciiTheme="minorHAnsi" w:hAnsiTheme="minorHAnsi" w:cstheme="minorBidi"/>
        </w:rPr>
        <w:t>7 October</w:t>
      </w:r>
      <w:r w:rsidRPr="002979F0">
        <w:rPr>
          <w:rFonts w:asciiTheme="minorHAnsi" w:hAnsiTheme="minorHAnsi" w:cstheme="minorBidi"/>
        </w:rPr>
        <w:t xml:space="preserve"> 2025 were approved </w:t>
      </w:r>
      <w:r w:rsidR="00C54815" w:rsidRPr="002979F0">
        <w:rPr>
          <w:rFonts w:asciiTheme="minorHAnsi" w:hAnsiTheme="minorHAnsi" w:cstheme="minorBidi"/>
        </w:rPr>
        <w:t xml:space="preserve">without amendment </w:t>
      </w:r>
      <w:r w:rsidRPr="002979F0">
        <w:rPr>
          <w:rFonts w:asciiTheme="minorHAnsi" w:hAnsiTheme="minorHAnsi" w:cstheme="minorBidi"/>
        </w:rPr>
        <w:t>as an accurate record</w:t>
      </w:r>
      <w:r w:rsidR="00C54815" w:rsidRPr="002979F0">
        <w:rPr>
          <w:rFonts w:asciiTheme="minorHAnsi" w:hAnsiTheme="minorHAnsi" w:cstheme="minorBidi"/>
        </w:rPr>
        <w:t xml:space="preserve"> by Sector Council</w:t>
      </w:r>
      <w:r w:rsidRPr="002979F0">
        <w:rPr>
          <w:rFonts w:asciiTheme="minorHAnsi" w:hAnsiTheme="minorHAnsi" w:cstheme="minorBidi"/>
        </w:rPr>
        <w:t>.</w:t>
      </w:r>
    </w:p>
    <w:p w14:paraId="6E718078" w14:textId="5D490EF8" w:rsidR="00D74144" w:rsidRPr="00D74144" w:rsidRDefault="006B18BA" w:rsidP="00587A62">
      <w:pPr>
        <w:pStyle w:val="Heading5"/>
        <w:jc w:val="both"/>
        <w:rPr>
          <w:rFonts w:asciiTheme="minorHAnsi" w:hAnsiTheme="minorHAnsi" w:cstheme="minorBidi"/>
        </w:rPr>
      </w:pPr>
      <w:r>
        <w:t xml:space="preserve">Matters arising from the </w:t>
      </w:r>
      <w:r w:rsidR="00076BED" w:rsidRPr="00076BED">
        <w:t>Sector Council meeting</w:t>
      </w:r>
      <w:r>
        <w:t xml:space="preserve"> held on </w:t>
      </w:r>
      <w:r w:rsidR="00076BED" w:rsidRPr="00076BED">
        <w:t>7 October</w:t>
      </w:r>
      <w:r>
        <w:t xml:space="preserve"> 2025</w:t>
      </w:r>
    </w:p>
    <w:p w14:paraId="5513FF7D" w14:textId="77777777" w:rsidR="00D74144" w:rsidRPr="002979F0" w:rsidRDefault="008E73C6" w:rsidP="002979F0">
      <w:pPr>
        <w:jc w:val="both"/>
        <w:rPr>
          <w:rFonts w:asciiTheme="minorHAnsi" w:hAnsiTheme="minorHAnsi" w:cstheme="minorBidi"/>
        </w:rPr>
      </w:pPr>
      <w:r w:rsidRPr="002979F0">
        <w:rPr>
          <w:rFonts w:asciiTheme="minorHAnsi" w:hAnsiTheme="minorHAnsi" w:cstheme="minorBidi"/>
        </w:rPr>
        <w:t>The Chair introduced matters arising from the meeting held on 7 October 2025 and invited updates from members on progress against agreed actions and outstanding items. Updates included CEVAS training for Open Farm Sunday, Medicine Hub data coverage, Dairy Carbon Network deliverables and payment delays, High Yielders events and study tours, SDF Network progress, SRUC collaboration arrangements, and business plan actions scheduled later in the agenda.</w:t>
      </w:r>
    </w:p>
    <w:p w14:paraId="103DC24A" w14:textId="28C649E6" w:rsidR="00D74144" w:rsidRPr="00D74144" w:rsidRDefault="006B18BA" w:rsidP="00587A62">
      <w:pPr>
        <w:pStyle w:val="Heading5"/>
        <w:jc w:val="both"/>
        <w:rPr>
          <w:rFonts w:asciiTheme="minorHAnsi" w:hAnsiTheme="minorHAnsi" w:cstheme="minorBidi"/>
        </w:rPr>
      </w:pPr>
      <w:r>
        <w:t>SC Member Meeting Guide</w:t>
      </w:r>
    </w:p>
    <w:p w14:paraId="35221038" w14:textId="77777777" w:rsidR="00D74144" w:rsidRPr="002979F0" w:rsidRDefault="00FF6AF4" w:rsidP="002979F0">
      <w:pPr>
        <w:jc w:val="both"/>
        <w:rPr>
          <w:rFonts w:asciiTheme="minorHAnsi" w:hAnsiTheme="minorHAnsi" w:cstheme="minorBidi"/>
        </w:rPr>
      </w:pPr>
      <w:r w:rsidRPr="002979F0">
        <w:rPr>
          <w:rFonts w:asciiTheme="minorHAnsi" w:hAnsiTheme="minorHAnsi" w:cstheme="minorBidi"/>
        </w:rPr>
        <w:t>PF explained that the Meeting Guide clarifies expectations for each agenda item, helping members understand whether they are being asked to review, provide feedback, endorse or note information. PF emphasised that this keeps meetings focused on outcomes and priorities. Sector Council noted that the structure was helpful, particularly where there are several information items.</w:t>
      </w:r>
    </w:p>
    <w:p w14:paraId="04D852FC" w14:textId="6AEB5149" w:rsidR="00D74144" w:rsidRDefault="00D74144" w:rsidP="00587A62">
      <w:pPr>
        <w:pStyle w:val="Heading5"/>
        <w:jc w:val="both"/>
        <w:rPr>
          <w:kern w:val="2"/>
          <w:szCs w:val="24"/>
          <w14:ligatures w14:val="standardContextual"/>
        </w:rPr>
      </w:pPr>
      <w:r>
        <w:t>Chair Report / Levy Payer Feedback from SC Members</w:t>
      </w:r>
    </w:p>
    <w:p w14:paraId="4C577DE3" w14:textId="77777777" w:rsidR="00D74144" w:rsidRPr="002979F0" w:rsidRDefault="006B18BA" w:rsidP="002979F0">
      <w:pPr>
        <w:jc w:val="both"/>
        <w:rPr>
          <w:rFonts w:asciiTheme="minorHAnsi" w:hAnsiTheme="minorHAnsi" w:cstheme="minorBidi"/>
        </w:rPr>
      </w:pPr>
      <w:r w:rsidRPr="002979F0">
        <w:rPr>
          <w:rFonts w:asciiTheme="minorHAnsi" w:hAnsiTheme="minorHAnsi" w:cstheme="minorBidi"/>
        </w:rPr>
        <w:t xml:space="preserve">The Chair reflected on recent activities and engagement across the Dairy Sector Council, highlighting achievements and areas for continued focus. Sector Council members shared feedback on Insights Days, regional events in Wales and Scotland, the Sector Council skills matrix, the appraisal process and working group activity. </w:t>
      </w:r>
      <w:r w:rsidR="004F5A8D" w:rsidRPr="002979F0">
        <w:rPr>
          <w:rFonts w:asciiTheme="minorHAnsi" w:hAnsiTheme="minorHAnsi" w:cstheme="minorBidi"/>
        </w:rPr>
        <w:t>EF raised points around</w:t>
      </w:r>
      <w:r w:rsidRPr="002979F0">
        <w:rPr>
          <w:rFonts w:asciiTheme="minorHAnsi" w:hAnsiTheme="minorHAnsi" w:cstheme="minorBidi"/>
        </w:rPr>
        <w:t xml:space="preserve"> the HY Group Terms of Reference, CRM progress measurement, criteria for identifying High Yielders and progress updates at future Sector Council meetings.</w:t>
      </w:r>
    </w:p>
    <w:p w14:paraId="5670B64C" w14:textId="67DB4086" w:rsidR="00D74144" w:rsidRPr="00D74144" w:rsidRDefault="006B18BA" w:rsidP="00587A62">
      <w:pPr>
        <w:pStyle w:val="Heading5"/>
        <w:jc w:val="both"/>
        <w:rPr>
          <w:rFonts w:asciiTheme="minorHAnsi" w:hAnsiTheme="minorHAnsi" w:cstheme="minorBidi"/>
        </w:rPr>
      </w:pPr>
      <w:r>
        <w:t xml:space="preserve">Dairy Business Plan: </w:t>
      </w:r>
      <w:r w:rsidR="001107CA" w:rsidRPr="001107CA">
        <w:t>April 2025/26</w:t>
      </w:r>
    </w:p>
    <w:p w14:paraId="4A46BDEE" w14:textId="04ADCA2C" w:rsidR="00D74144" w:rsidRPr="002979F0" w:rsidRDefault="00551FF3" w:rsidP="002979F0">
      <w:pPr>
        <w:jc w:val="both"/>
        <w:rPr>
          <w:rFonts w:asciiTheme="minorHAnsi" w:hAnsiTheme="minorHAnsi" w:cstheme="minorBidi"/>
        </w:rPr>
      </w:pPr>
      <w:r w:rsidRPr="002979F0">
        <w:rPr>
          <w:rFonts w:asciiTheme="minorHAnsi" w:hAnsiTheme="minorHAnsi" w:cstheme="minorBidi"/>
        </w:rPr>
        <w:t xml:space="preserve">JS noted the organisation’s shift from a budget-driven approach to a strategy-led planning model and emphasised the importance of integrating strategic planning, financial </w:t>
      </w:r>
      <w:r w:rsidR="00031C13" w:rsidRPr="002979F0">
        <w:rPr>
          <w:rFonts w:asciiTheme="minorHAnsi" w:hAnsiTheme="minorHAnsi" w:cstheme="minorBidi"/>
        </w:rPr>
        <w:t>planning,</w:t>
      </w:r>
      <w:r w:rsidRPr="002979F0">
        <w:rPr>
          <w:rFonts w:asciiTheme="minorHAnsi" w:hAnsiTheme="minorHAnsi" w:cstheme="minorBidi"/>
        </w:rPr>
        <w:t xml:space="preserve"> and risk management. PF highlighted the Dairy Business Plan priorities, budget </w:t>
      </w:r>
      <w:r w:rsidR="00031C13" w:rsidRPr="002979F0">
        <w:rPr>
          <w:rFonts w:asciiTheme="minorHAnsi" w:hAnsiTheme="minorHAnsi" w:cstheme="minorBidi"/>
        </w:rPr>
        <w:t>allocations,</w:t>
      </w:r>
      <w:r w:rsidRPr="002979F0">
        <w:rPr>
          <w:rFonts w:asciiTheme="minorHAnsi" w:hAnsiTheme="minorHAnsi" w:cstheme="minorBidi"/>
        </w:rPr>
        <w:t xml:space="preserve"> and RAG status for each workstream. Environment and Genetics resource pressures and Medicine Hub delivery challenges were discussed. Medicine Hub remained amber, with data aggregation and project delivery ongoing. All other activities were noted as green.</w:t>
      </w:r>
    </w:p>
    <w:p w14:paraId="34E1AB91" w14:textId="776F5C26" w:rsidR="00D74144" w:rsidRPr="00D74144" w:rsidRDefault="001C3443" w:rsidP="00587A62">
      <w:pPr>
        <w:pStyle w:val="Heading5"/>
        <w:jc w:val="both"/>
        <w:rPr>
          <w:rFonts w:asciiTheme="minorHAnsi" w:hAnsiTheme="minorHAnsi" w:cstheme="minorBidi"/>
        </w:rPr>
      </w:pPr>
      <w:r w:rsidRPr="001C3443">
        <w:t>Strategic Planning Framework</w:t>
      </w:r>
    </w:p>
    <w:p w14:paraId="260B99EC" w14:textId="434E4B19" w:rsidR="00D74144" w:rsidRPr="002979F0" w:rsidRDefault="006B18BA" w:rsidP="002979F0">
      <w:pPr>
        <w:jc w:val="both"/>
        <w:rPr>
          <w:rFonts w:asciiTheme="minorHAnsi" w:hAnsiTheme="minorHAnsi" w:cstheme="minorBidi"/>
        </w:rPr>
      </w:pPr>
      <w:r w:rsidRPr="002979F0">
        <w:rPr>
          <w:rFonts w:asciiTheme="minorHAnsi" w:hAnsiTheme="minorHAnsi" w:cstheme="minorBidi"/>
        </w:rPr>
        <w:t xml:space="preserve">PF introduced the Strategic Planning Framework as a consistent, organisation-wide approach to long-term planning, </w:t>
      </w:r>
      <w:r w:rsidR="00031C13" w:rsidRPr="002979F0">
        <w:rPr>
          <w:rFonts w:asciiTheme="minorHAnsi" w:hAnsiTheme="minorHAnsi" w:cstheme="minorBidi"/>
        </w:rPr>
        <w:t>governance,</w:t>
      </w:r>
      <w:r w:rsidRPr="002979F0">
        <w:rPr>
          <w:rFonts w:asciiTheme="minorHAnsi" w:hAnsiTheme="minorHAnsi" w:cstheme="minorBidi"/>
        </w:rPr>
        <w:t xml:space="preserve"> and accountability. JB explained how the framework would translate into practical delivery, with annual plans linked to three-year strategic outcomes, KPIs and milestones. Sector Council welcomed the </w:t>
      </w:r>
      <w:r w:rsidRPr="002979F0">
        <w:rPr>
          <w:rFonts w:asciiTheme="minorHAnsi" w:hAnsiTheme="minorHAnsi" w:cstheme="minorBidi"/>
        </w:rPr>
        <w:lastRenderedPageBreak/>
        <w:t xml:space="preserve">clarity and structure of the framework and emphasised the need for clear, accessible language for external audiences. </w:t>
      </w:r>
      <w:r w:rsidR="00D47F92" w:rsidRPr="002979F0">
        <w:rPr>
          <w:rFonts w:asciiTheme="minorHAnsi" w:hAnsiTheme="minorHAnsi" w:cstheme="minorBidi"/>
        </w:rPr>
        <w:t>Discussion included wording for external materials, terminology around production standards, and the inclusion of refined KPIs in future Strategic Business Plan updates.</w:t>
      </w:r>
    </w:p>
    <w:p w14:paraId="7E4B5391" w14:textId="2341515B" w:rsidR="00D74144" w:rsidRPr="00D74144" w:rsidRDefault="008D4243" w:rsidP="00587A62">
      <w:pPr>
        <w:pStyle w:val="Heading5"/>
        <w:jc w:val="both"/>
        <w:rPr>
          <w:rFonts w:asciiTheme="minorHAnsi" w:hAnsiTheme="minorHAnsi" w:cstheme="minorBidi"/>
        </w:rPr>
      </w:pPr>
      <w:r w:rsidRPr="008D4243">
        <w:t>Dairy Finance Update</w:t>
      </w:r>
    </w:p>
    <w:p w14:paraId="5256F204" w14:textId="77777777" w:rsidR="00D74144" w:rsidRPr="002979F0" w:rsidRDefault="006B18BA" w:rsidP="002979F0">
      <w:pPr>
        <w:jc w:val="both"/>
        <w:rPr>
          <w:rFonts w:asciiTheme="minorHAnsi" w:hAnsiTheme="minorHAnsi" w:cstheme="minorBidi"/>
        </w:rPr>
      </w:pPr>
      <w:r w:rsidRPr="002979F0">
        <w:rPr>
          <w:rFonts w:asciiTheme="minorHAnsi" w:hAnsiTheme="minorHAnsi" w:cstheme="minorBidi"/>
        </w:rPr>
        <w:t xml:space="preserve">CT presented the Finance Update. </w:t>
      </w:r>
      <w:r w:rsidRPr="002979F0">
        <w:rPr>
          <w:rFonts w:asciiTheme="minorHAnsi" w:hAnsiTheme="minorHAnsi" w:cstheme="minorBidi"/>
        </w:rPr>
        <w:t>Sector Council noted the current financial position, including</w:t>
      </w:r>
      <w:r w:rsidRPr="002979F0">
        <w:rPr>
          <w:rFonts w:asciiTheme="minorHAnsi" w:hAnsiTheme="minorHAnsi" w:cstheme="minorBidi"/>
        </w:rPr>
        <w:t xml:space="preserve"> levy income</w:t>
      </w:r>
      <w:r w:rsidRPr="002979F0">
        <w:rPr>
          <w:rFonts w:asciiTheme="minorHAnsi" w:hAnsiTheme="minorHAnsi" w:cstheme="minorBidi"/>
        </w:rPr>
        <w:t>,</w:t>
      </w:r>
      <w:r w:rsidRPr="002979F0">
        <w:rPr>
          <w:rFonts w:asciiTheme="minorHAnsi" w:hAnsiTheme="minorHAnsi" w:cstheme="minorBidi"/>
        </w:rPr>
        <w:t xml:space="preserve"> workstream expenditure</w:t>
      </w:r>
      <w:r w:rsidRPr="002979F0">
        <w:rPr>
          <w:rFonts w:asciiTheme="minorHAnsi" w:hAnsiTheme="minorHAnsi" w:cstheme="minorBidi"/>
        </w:rPr>
        <w:t xml:space="preserve"> and reserve</w:t>
      </w:r>
      <w:r w:rsidRPr="002979F0">
        <w:rPr>
          <w:rFonts w:asciiTheme="minorHAnsi" w:hAnsiTheme="minorHAnsi" w:cstheme="minorBidi"/>
        </w:rPr>
        <w:t xml:space="preserve"> projections</w:t>
      </w:r>
      <w:r w:rsidRPr="002979F0">
        <w:rPr>
          <w:rFonts w:asciiTheme="minorHAnsi" w:hAnsiTheme="minorHAnsi" w:cstheme="minorBidi"/>
        </w:rPr>
        <w:t>.</w:t>
      </w:r>
      <w:r w:rsidRPr="002979F0">
        <w:rPr>
          <w:rFonts w:asciiTheme="minorHAnsi" w:hAnsiTheme="minorHAnsi" w:cstheme="minorBidi"/>
        </w:rPr>
        <w:t xml:space="preserve"> Key variances </w:t>
      </w:r>
      <w:r w:rsidRPr="002979F0">
        <w:rPr>
          <w:rFonts w:asciiTheme="minorHAnsi" w:hAnsiTheme="minorHAnsi" w:cstheme="minorBidi"/>
        </w:rPr>
        <w:t xml:space="preserve">were discussed across Genetics, Animal Health and Welfare / Medicine Hub, and Engagement activity. CT confirmed that </w:t>
      </w:r>
      <w:r w:rsidRPr="002979F0">
        <w:rPr>
          <w:rFonts w:asciiTheme="minorHAnsi" w:hAnsiTheme="minorHAnsi" w:cstheme="minorBidi"/>
        </w:rPr>
        <w:t xml:space="preserve">levy income assumptions would be refreshed in the January reforecast. </w:t>
      </w:r>
      <w:r w:rsidR="004B6C03" w:rsidRPr="002979F0">
        <w:rPr>
          <w:rFonts w:asciiTheme="minorHAnsi" w:hAnsiTheme="minorHAnsi" w:cstheme="minorBidi"/>
        </w:rPr>
        <w:t>Discussion also covered</w:t>
      </w:r>
      <w:r w:rsidRPr="002979F0">
        <w:rPr>
          <w:rFonts w:asciiTheme="minorHAnsi" w:hAnsiTheme="minorHAnsi" w:cstheme="minorBidi"/>
        </w:rPr>
        <w:t xml:space="preserve"> DCN milestone payments, SRUC finance paper status, levy income and milk volume assumptions, </w:t>
      </w:r>
      <w:r w:rsidRPr="002979F0">
        <w:rPr>
          <w:rFonts w:asciiTheme="minorHAnsi" w:hAnsiTheme="minorHAnsi" w:cstheme="minorBidi"/>
        </w:rPr>
        <w:t>Engagement</w:t>
      </w:r>
      <w:r w:rsidRPr="002979F0">
        <w:rPr>
          <w:rFonts w:asciiTheme="minorHAnsi" w:hAnsiTheme="minorHAnsi" w:cstheme="minorBidi"/>
        </w:rPr>
        <w:t xml:space="preserve"> cost allocation, Genetics and Medicine Hub variances, and quarterly reforecasting.</w:t>
      </w:r>
    </w:p>
    <w:p w14:paraId="2E6E9026" w14:textId="3B9B1CDF" w:rsidR="00D74144" w:rsidRPr="00D74144" w:rsidRDefault="00DE19E7" w:rsidP="00587A62">
      <w:pPr>
        <w:pStyle w:val="Heading5"/>
        <w:jc w:val="both"/>
        <w:rPr>
          <w:rFonts w:asciiTheme="minorHAnsi" w:hAnsiTheme="minorHAnsi" w:cstheme="minorBidi"/>
        </w:rPr>
      </w:pPr>
      <w:r w:rsidRPr="00DE19E7">
        <w:t>Marketing</w:t>
      </w:r>
    </w:p>
    <w:p w14:paraId="0AF1F04D" w14:textId="4B8CF8C9" w:rsidR="00D74144" w:rsidRPr="002979F0" w:rsidRDefault="006B18BA" w:rsidP="002979F0">
      <w:pPr>
        <w:jc w:val="both"/>
        <w:rPr>
          <w:rFonts w:asciiTheme="minorHAnsi" w:hAnsiTheme="minorHAnsi" w:cstheme="minorBidi"/>
        </w:rPr>
      </w:pPr>
      <w:r w:rsidRPr="002979F0">
        <w:rPr>
          <w:rFonts w:asciiTheme="minorHAnsi" w:hAnsiTheme="minorHAnsi" w:cstheme="minorBidi"/>
        </w:rPr>
        <w:t xml:space="preserve">LB and KA presented the Marketing update, covering current campaigns, consumer engagement strategies and plans to strengthen AHDB’s brand presence. Positive engagement metrics from recent dairy campaigns were highlighted, particularly on social media, with influencer partnerships and recipe-based content noted as effective in reaching younger audiences. </w:t>
      </w:r>
      <w:proofErr w:type="gramStart"/>
      <w:r w:rsidRPr="002979F0">
        <w:rPr>
          <w:rFonts w:asciiTheme="minorHAnsi" w:hAnsiTheme="minorHAnsi" w:cstheme="minorBidi"/>
        </w:rPr>
        <w:t>Future plans</w:t>
      </w:r>
      <w:proofErr w:type="gramEnd"/>
      <w:r w:rsidRPr="002979F0">
        <w:rPr>
          <w:rFonts w:asciiTheme="minorHAnsi" w:hAnsiTheme="minorHAnsi" w:cstheme="minorBidi"/>
        </w:rPr>
        <w:t xml:space="preserve"> included a stronger focus on digital marketing, health-focused messaging, sports </w:t>
      </w:r>
      <w:r w:rsidR="00031C13" w:rsidRPr="002979F0">
        <w:rPr>
          <w:rFonts w:asciiTheme="minorHAnsi" w:hAnsiTheme="minorHAnsi" w:cstheme="minorBidi"/>
        </w:rPr>
        <w:t>partnerships,</w:t>
      </w:r>
      <w:r w:rsidRPr="002979F0">
        <w:rPr>
          <w:rFonts w:asciiTheme="minorHAnsi" w:hAnsiTheme="minorHAnsi" w:cstheme="minorBidi"/>
        </w:rPr>
        <w:t xml:space="preserve"> and TikTok campaigns.</w:t>
      </w:r>
    </w:p>
    <w:p w14:paraId="22F78716" w14:textId="5402FAD9" w:rsidR="00D74144" w:rsidRPr="00D74144" w:rsidRDefault="00D404FF" w:rsidP="00587A62">
      <w:pPr>
        <w:pStyle w:val="Heading5"/>
        <w:jc w:val="both"/>
        <w:rPr>
          <w:rFonts w:asciiTheme="minorHAnsi" w:hAnsiTheme="minorHAnsi" w:cstheme="minorBidi"/>
        </w:rPr>
      </w:pPr>
      <w:r w:rsidRPr="00D404FF">
        <w:t>Exports</w:t>
      </w:r>
    </w:p>
    <w:p w14:paraId="7A7C568A" w14:textId="77022096" w:rsidR="00D74144" w:rsidRPr="002979F0" w:rsidRDefault="002B1A27" w:rsidP="002979F0">
      <w:pPr>
        <w:jc w:val="both"/>
        <w:rPr>
          <w:rFonts w:asciiTheme="minorHAnsi" w:hAnsiTheme="minorHAnsi" w:cstheme="minorBidi"/>
        </w:rPr>
      </w:pPr>
      <w:r w:rsidRPr="002979F0">
        <w:rPr>
          <w:rFonts w:asciiTheme="minorHAnsi" w:hAnsiTheme="minorHAnsi" w:cstheme="minorBidi"/>
        </w:rPr>
        <w:t xml:space="preserve">LR and JE provided updates on the Dairy Sector’s international trade activities, including export activity, market access, promotional campaigns, collaboration with in-market representatives and findings from the latest Dairy Exporters evaluation. Sector Council discussed the need for clear ROI reporting, robust data collection and impact measurement, and transparent communications demonstrating levy payer value. Feedback included the need for clearer metrics and KPI reporting, funding security, market volatility, </w:t>
      </w:r>
      <w:r w:rsidR="00031C13" w:rsidRPr="002979F0">
        <w:rPr>
          <w:rFonts w:asciiTheme="minorHAnsi" w:hAnsiTheme="minorHAnsi" w:cstheme="minorBidi"/>
        </w:rPr>
        <w:t>oversupply,</w:t>
      </w:r>
      <w:r w:rsidRPr="002979F0">
        <w:rPr>
          <w:rFonts w:asciiTheme="minorHAnsi" w:hAnsiTheme="minorHAnsi" w:cstheme="minorBidi"/>
        </w:rPr>
        <w:t xml:space="preserve"> and stabilising milk prices.</w:t>
      </w:r>
    </w:p>
    <w:p w14:paraId="409AF84E" w14:textId="665CEC29" w:rsidR="00D74144" w:rsidRPr="00D74144" w:rsidRDefault="005320F2" w:rsidP="00587A62">
      <w:pPr>
        <w:pStyle w:val="Heading5"/>
        <w:jc w:val="both"/>
        <w:rPr>
          <w:rFonts w:asciiTheme="minorHAnsi" w:hAnsiTheme="minorHAnsi" w:cstheme="minorBidi"/>
        </w:rPr>
      </w:pPr>
      <w:r w:rsidRPr="005320F2">
        <w:t xml:space="preserve">Market Situation and Farmer </w:t>
      </w:r>
      <w:r w:rsidR="006B18BA">
        <w:t>Engagement</w:t>
      </w:r>
    </w:p>
    <w:p w14:paraId="56192E7A" w14:textId="3F5ACE2A" w:rsidR="00D74144" w:rsidRPr="002979F0" w:rsidRDefault="006B18BA" w:rsidP="002979F0">
      <w:pPr>
        <w:jc w:val="both"/>
        <w:rPr>
          <w:rFonts w:asciiTheme="minorHAnsi" w:hAnsiTheme="minorHAnsi" w:cstheme="minorBidi"/>
        </w:rPr>
      </w:pPr>
      <w:r w:rsidRPr="002979F0">
        <w:rPr>
          <w:rFonts w:asciiTheme="minorHAnsi" w:hAnsiTheme="minorHAnsi" w:cstheme="minorBidi"/>
        </w:rPr>
        <w:t xml:space="preserve">PF and SS provided an update on current market conditions, including milk price trends, global </w:t>
      </w:r>
      <w:r w:rsidR="00031C13" w:rsidRPr="002979F0">
        <w:rPr>
          <w:rFonts w:asciiTheme="minorHAnsi" w:hAnsiTheme="minorHAnsi" w:cstheme="minorBidi"/>
        </w:rPr>
        <w:t>oversupply,</w:t>
      </w:r>
      <w:r w:rsidRPr="002979F0">
        <w:rPr>
          <w:rFonts w:asciiTheme="minorHAnsi" w:hAnsiTheme="minorHAnsi" w:cstheme="minorBidi"/>
        </w:rPr>
        <w:t xml:space="preserve"> and steady demand. Export performance was noted as a partial stabiliser, although domestic market exposure remains significant. The discussion focused on transparent communication with levy payers, sharing regular market outlooks and providing practical guidance for producers.</w:t>
      </w:r>
    </w:p>
    <w:p w14:paraId="0D32A9CE" w14:textId="5D05C841" w:rsidR="00D74144" w:rsidRPr="00D74144" w:rsidRDefault="00E5546F" w:rsidP="00587A62">
      <w:pPr>
        <w:pStyle w:val="Heading5"/>
        <w:jc w:val="both"/>
        <w:rPr>
          <w:rFonts w:asciiTheme="minorHAnsi" w:hAnsiTheme="minorHAnsi" w:cstheme="minorBidi"/>
        </w:rPr>
      </w:pPr>
      <w:r w:rsidRPr="00E5546F">
        <w:t>Sharing our AHDB People Plan</w:t>
      </w:r>
    </w:p>
    <w:p w14:paraId="4EC6E308" w14:textId="7874C476" w:rsidR="00D74144" w:rsidRPr="002979F0" w:rsidRDefault="004E5766" w:rsidP="002979F0">
      <w:pPr>
        <w:jc w:val="both"/>
        <w:rPr>
          <w:rFonts w:asciiTheme="minorHAnsi" w:hAnsiTheme="minorHAnsi" w:cstheme="minorBidi"/>
        </w:rPr>
      </w:pPr>
      <w:r w:rsidRPr="002979F0">
        <w:rPr>
          <w:rFonts w:asciiTheme="minorHAnsi" w:hAnsiTheme="minorHAnsi" w:cstheme="minorBidi"/>
        </w:rPr>
        <w:t xml:space="preserve">JS presented the People Plan, focusing on talent management, staff </w:t>
      </w:r>
      <w:r w:rsidR="00031C13" w:rsidRPr="002979F0">
        <w:rPr>
          <w:rFonts w:asciiTheme="minorHAnsi" w:hAnsiTheme="minorHAnsi" w:cstheme="minorBidi"/>
        </w:rPr>
        <w:t>development,</w:t>
      </w:r>
      <w:r w:rsidRPr="002979F0">
        <w:rPr>
          <w:rFonts w:asciiTheme="minorHAnsi" w:hAnsiTheme="minorHAnsi" w:cstheme="minorBidi"/>
        </w:rPr>
        <w:t xml:space="preserve"> and organisational culture. The discussion covered initiatives to strengthen staff engagement, align individual goals with organisational strategy, embed consistent performance management and development processes, and support accessibility and understanding of the People Plan. The importance of linking talent development with long-term organisational objectives was highlighted.</w:t>
      </w:r>
    </w:p>
    <w:p w14:paraId="5917933B" w14:textId="2C0B0AE1" w:rsidR="00D74144" w:rsidRPr="00D74144" w:rsidRDefault="006B18BA" w:rsidP="00587A62">
      <w:pPr>
        <w:pStyle w:val="Heading5"/>
        <w:jc w:val="both"/>
        <w:rPr>
          <w:rFonts w:asciiTheme="minorHAnsi" w:hAnsiTheme="minorHAnsi" w:cstheme="minorBidi"/>
        </w:rPr>
      </w:pPr>
      <w:r>
        <w:t>Questions on papers for information only</w:t>
      </w:r>
    </w:p>
    <w:p w14:paraId="391BACB8" w14:textId="77777777" w:rsidR="00D74144" w:rsidRPr="002979F0" w:rsidRDefault="008471C9" w:rsidP="002979F0">
      <w:pPr>
        <w:jc w:val="both"/>
        <w:rPr>
          <w:rFonts w:asciiTheme="minorHAnsi" w:hAnsiTheme="minorHAnsi" w:cstheme="minorBidi"/>
        </w:rPr>
      </w:pPr>
      <w:r w:rsidRPr="002979F0">
        <w:rPr>
          <w:rFonts w:asciiTheme="minorHAnsi" w:hAnsiTheme="minorHAnsi" w:cstheme="minorBidi"/>
        </w:rPr>
        <w:t>Sector Council noted the papers circulated for information, including Medicine Hub, Communications Update, Engagement Activities, Environment – Split Gas Coalition Statement, Farm Assurance, GAF Meeting Notes and Actions, and RB209. No substantive questions or comments were recorded. The Chair noted that members had reviewed the documents in advance and confirmed there were no issues requiring discussion.</w:t>
      </w:r>
    </w:p>
    <w:p w14:paraId="2BB78C1A" w14:textId="0932EF68" w:rsidR="00D74144" w:rsidRPr="00D74144" w:rsidRDefault="006B18BA" w:rsidP="00587A62">
      <w:pPr>
        <w:pStyle w:val="Heading5"/>
        <w:jc w:val="both"/>
        <w:rPr>
          <w:rFonts w:asciiTheme="minorHAnsi" w:hAnsiTheme="minorHAnsi" w:cstheme="minorBidi"/>
        </w:rPr>
      </w:pPr>
      <w:r>
        <w:t>Any other business</w:t>
      </w:r>
    </w:p>
    <w:p w14:paraId="72240FC1" w14:textId="159107AC" w:rsidR="00D74144" w:rsidRPr="002979F0" w:rsidRDefault="00245902" w:rsidP="002979F0">
      <w:pPr>
        <w:jc w:val="both"/>
        <w:rPr>
          <w:rFonts w:asciiTheme="minorHAnsi" w:hAnsiTheme="minorHAnsi" w:cstheme="minorBidi"/>
        </w:rPr>
      </w:pPr>
      <w:r w:rsidRPr="002979F0">
        <w:rPr>
          <w:rFonts w:asciiTheme="minorHAnsi" w:hAnsiTheme="minorHAnsi" w:cstheme="minorBidi"/>
        </w:rPr>
        <w:t>The Chair invited Sector Council to raise any other business. No additional items were raised.</w:t>
      </w:r>
    </w:p>
    <w:sectPr w:rsidR="00D74144" w:rsidRPr="002979F0" w:rsidSect="00B0719B">
      <w:headerReference w:type="even" r:id="rId10"/>
      <w:headerReference w:type="default" r:id="rId11"/>
      <w:footerReference w:type="even" r:id="rId12"/>
      <w:footerReference w:type="default" r:id="rId13"/>
      <w:headerReference w:type="first" r:id="rId14"/>
      <w:footerReference w:type="first" r:id="rId15"/>
      <w:pgSz w:w="11906" w:h="16838"/>
      <w:pgMar w:top="2268" w:right="964" w:bottom="2041" w:left="964"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176D5" w14:textId="77777777" w:rsidR="006B18BA" w:rsidRDefault="006B18BA" w:rsidP="00F86FBC">
      <w:r>
        <w:separator/>
      </w:r>
    </w:p>
    <w:p w14:paraId="5448A7DD" w14:textId="77777777" w:rsidR="006B18BA" w:rsidRDefault="006B18BA"/>
  </w:endnote>
  <w:endnote w:type="continuationSeparator" w:id="0">
    <w:p w14:paraId="3732B111" w14:textId="77777777" w:rsidR="006B18BA" w:rsidRDefault="006B18BA" w:rsidP="00F86FBC">
      <w:r>
        <w:continuationSeparator/>
      </w:r>
    </w:p>
    <w:p w14:paraId="2EBF9845" w14:textId="77777777" w:rsidR="006B18BA" w:rsidRDefault="006B1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5BC46497"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3EA45" w14:textId="77777777" w:rsidR="00F41E71" w:rsidRDefault="00F41E71" w:rsidP="00F86FBC">
    <w:pPr>
      <w:pStyle w:val="Footer"/>
    </w:pPr>
  </w:p>
  <w:p w14:paraId="664F24BE"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82D" w14:textId="1ED6A7DC" w:rsidR="00B05791" w:rsidRPr="00B05791" w:rsidRDefault="00F41E71" w:rsidP="00740B5A">
    <w:pPr>
      <w:pStyle w:val="Footer"/>
      <w:tabs>
        <w:tab w:val="clear" w:pos="4513"/>
        <w:tab w:val="center" w:pos="4395"/>
      </w:tabs>
      <w:rPr>
        <w:sz w:val="24"/>
        <w:szCs w:val="24"/>
      </w:rPr>
    </w:pPr>
    <w:r w:rsidRPr="00B05791">
      <w:rPr>
        <w:sz w:val="24"/>
        <w:szCs w:val="24"/>
      </w:rPr>
      <w:t xml:space="preserve">Page </w:t>
    </w:r>
    <w:r w:rsidRPr="00B05791">
      <w:rPr>
        <w:sz w:val="24"/>
        <w:szCs w:val="24"/>
      </w:rPr>
      <w:fldChar w:fldCharType="begin"/>
    </w:r>
    <w:r w:rsidRPr="00B05791">
      <w:rPr>
        <w:sz w:val="24"/>
        <w:szCs w:val="24"/>
      </w:rPr>
      <w:instrText xml:space="preserve"> PAGE  \* Arabic  \* MERGEFORMAT </w:instrText>
    </w:r>
    <w:r w:rsidRPr="00B05791">
      <w:rPr>
        <w:sz w:val="24"/>
        <w:szCs w:val="24"/>
      </w:rPr>
      <w:fldChar w:fldCharType="separate"/>
    </w:r>
    <w:r w:rsidRPr="00B05791">
      <w:rPr>
        <w:sz w:val="24"/>
        <w:szCs w:val="24"/>
      </w:rPr>
      <w:t>2</w:t>
    </w:r>
    <w:r w:rsidRPr="00B05791">
      <w:rPr>
        <w:sz w:val="24"/>
        <w:szCs w:val="24"/>
      </w:rPr>
      <w:fldChar w:fldCharType="end"/>
    </w:r>
    <w:r w:rsidRPr="00B05791">
      <w:rPr>
        <w:sz w:val="24"/>
        <w:szCs w:val="24"/>
      </w:rPr>
      <w:t xml:space="preserve"> of </w:t>
    </w:r>
    <w:r w:rsidRPr="00B05791">
      <w:rPr>
        <w:sz w:val="24"/>
        <w:szCs w:val="24"/>
      </w:rPr>
      <w:fldChar w:fldCharType="begin"/>
    </w:r>
    <w:r w:rsidRPr="00B05791">
      <w:rPr>
        <w:sz w:val="24"/>
        <w:szCs w:val="24"/>
      </w:rPr>
      <w:instrText xml:space="preserve"> NUMPAGES  \* Arabic  \* MERGEFORMAT </w:instrText>
    </w:r>
    <w:r w:rsidRPr="00B05791">
      <w:rPr>
        <w:sz w:val="24"/>
        <w:szCs w:val="24"/>
      </w:rPr>
      <w:fldChar w:fldCharType="separate"/>
    </w:r>
    <w:r w:rsidRPr="00B05791">
      <w:rPr>
        <w:sz w:val="24"/>
        <w:szCs w:val="24"/>
      </w:rPr>
      <w:t>2</w:t>
    </w:r>
    <w:r w:rsidRPr="00B05791">
      <w:rPr>
        <w:sz w:val="24"/>
        <w:szCs w:val="24"/>
      </w:rPr>
      <w:fldChar w:fldCharType="end"/>
    </w:r>
    <w:r w:rsidR="002341E1" w:rsidRPr="00B05791">
      <w:rPr>
        <w:sz w:val="24"/>
        <w:szCs w:val="24"/>
      </w:rPr>
      <w:t xml:space="preserve"> </w:t>
    </w:r>
    <w:r w:rsidR="002341E1" w:rsidRPr="00B05791">
      <w:rPr>
        <w:sz w:val="24"/>
        <w:szCs w:val="24"/>
      </w:rPr>
      <w:tab/>
    </w:r>
    <w:r w:rsidR="00B539D5" w:rsidRPr="00B05791">
      <w:rPr>
        <w:sz w:val="24"/>
        <w:szCs w:val="24"/>
      </w:rPr>
      <w:sym w:font="Symbol" w:char="F0E3"/>
    </w:r>
    <w:r w:rsidR="00B539D5" w:rsidRPr="00B05791">
      <w:rPr>
        <w:sz w:val="24"/>
        <w:szCs w:val="24"/>
      </w:rPr>
      <w:t xml:space="preserve"> Agriculture and Horticulture Development Board </w:t>
    </w:r>
    <w:r w:rsidR="00B539D5" w:rsidRPr="00B05791">
      <w:rPr>
        <w:sz w:val="24"/>
        <w:szCs w:val="24"/>
      </w:rPr>
      <w:fldChar w:fldCharType="begin"/>
    </w:r>
    <w:r w:rsidR="00B539D5" w:rsidRPr="00B05791">
      <w:rPr>
        <w:sz w:val="24"/>
        <w:szCs w:val="24"/>
      </w:rPr>
      <w:instrText xml:space="preserve"> DATE \@ "yyyy" \* MERGEFORMAT </w:instrText>
    </w:r>
    <w:r w:rsidR="00B539D5" w:rsidRPr="00B05791">
      <w:rPr>
        <w:sz w:val="24"/>
        <w:szCs w:val="24"/>
      </w:rPr>
      <w:fldChar w:fldCharType="separate"/>
    </w:r>
    <w:r w:rsidR="002979F0">
      <w:rPr>
        <w:noProof/>
        <w:sz w:val="24"/>
        <w:szCs w:val="24"/>
      </w:rPr>
      <w:t>2026</w:t>
    </w:r>
    <w:r w:rsidR="00B539D5" w:rsidRPr="00B05791">
      <w:rPr>
        <w:sz w:val="24"/>
        <w:szCs w:val="24"/>
      </w:rPr>
      <w:fldChar w:fldCharType="end"/>
    </w:r>
    <w:r w:rsidR="00B539D5" w:rsidRPr="00B05791">
      <w:rPr>
        <w:sz w:val="24"/>
        <w:szCs w:val="24"/>
      </w:rPr>
      <w:t>. All rights reserved.</w:t>
    </w:r>
  </w:p>
  <w:p w14:paraId="3BB49FB2" w14:textId="1D876DB3" w:rsidR="00F41E71" w:rsidRPr="00B05791" w:rsidRDefault="00F41E71" w:rsidP="00B05791">
    <w:pPr>
      <w:pStyle w:val="Footer"/>
      <w:tabs>
        <w:tab w:val="center" w:pos="4395"/>
      </w:tabs>
      <w:rPr>
        <w:sz w:val="24"/>
        <w:szCs w:val="24"/>
      </w:rPr>
    </w:pPr>
  </w:p>
  <w:p w14:paraId="1B5F43D0" w14:textId="77777777" w:rsidR="00F2259C" w:rsidRDefault="00F2259C" w:rsidP="00F86FBC">
    <w:pPr>
      <w:pStyle w:val="Footer"/>
    </w:pPr>
  </w:p>
  <w:p w14:paraId="30B9355D" w14:textId="77777777" w:rsidR="00783013" w:rsidRDefault="0078301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F0C7" w14:textId="77777777" w:rsidR="00D74144" w:rsidRDefault="00D74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5C6E" w14:textId="77777777" w:rsidR="006B18BA" w:rsidRDefault="006B18BA" w:rsidP="00F86FBC">
      <w:r>
        <w:separator/>
      </w:r>
    </w:p>
    <w:p w14:paraId="03BBD297" w14:textId="77777777" w:rsidR="006B18BA" w:rsidRDefault="006B18BA"/>
  </w:footnote>
  <w:footnote w:type="continuationSeparator" w:id="0">
    <w:p w14:paraId="78E3B756" w14:textId="77777777" w:rsidR="006B18BA" w:rsidRDefault="006B18BA" w:rsidP="00F86FBC">
      <w:r>
        <w:continuationSeparator/>
      </w:r>
    </w:p>
    <w:p w14:paraId="52FD5A06" w14:textId="77777777" w:rsidR="006B18BA" w:rsidRDefault="006B18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39F2" w14:textId="77777777" w:rsidR="00D74144" w:rsidRDefault="00D74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69D5" w14:textId="77777777"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5824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0AD9F250" w14:textId="77777777" w:rsidR="005D76FD" w:rsidRDefault="005D76FD" w:rsidP="00F86FBC">
    <w:pPr>
      <w:pStyle w:val="Header"/>
    </w:pPr>
  </w:p>
  <w:p w14:paraId="6631AA0C"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7DF5" w14:textId="77777777" w:rsidR="00D74144" w:rsidRDefault="00D74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5"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6"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7"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8"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9"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0"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1"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2"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3"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15" w15:restartNumberingAfterBreak="0">
    <w:nsid w:val="1AA8553B"/>
    <w:multiLevelType w:val="multilevel"/>
    <w:tmpl w:val="2178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B7575A"/>
    <w:multiLevelType w:val="multilevel"/>
    <w:tmpl w:val="A13A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896F61"/>
    <w:multiLevelType w:val="multilevel"/>
    <w:tmpl w:val="6DF6E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9" w15:restartNumberingAfterBreak="0">
    <w:nsid w:val="36F06619"/>
    <w:multiLevelType w:val="multilevel"/>
    <w:tmpl w:val="39BE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BF6261"/>
    <w:multiLevelType w:val="multilevel"/>
    <w:tmpl w:val="E264C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A607C"/>
    <w:multiLevelType w:val="multilevel"/>
    <w:tmpl w:val="87E8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AB3C1F"/>
    <w:multiLevelType w:val="multilevel"/>
    <w:tmpl w:val="674A0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CC2A97"/>
    <w:multiLevelType w:val="multilevel"/>
    <w:tmpl w:val="43E6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50FF7A3F"/>
    <w:multiLevelType w:val="multilevel"/>
    <w:tmpl w:val="4F829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27"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F214D9"/>
    <w:multiLevelType w:val="multilevel"/>
    <w:tmpl w:val="15BC4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024A29"/>
    <w:multiLevelType w:val="multilevel"/>
    <w:tmpl w:val="B8E82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7435C9"/>
    <w:multiLevelType w:val="multilevel"/>
    <w:tmpl w:val="27820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BE4786"/>
    <w:multiLevelType w:val="multilevel"/>
    <w:tmpl w:val="56CAD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4021D4"/>
    <w:multiLevelType w:val="multilevel"/>
    <w:tmpl w:val="DB7CE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141481"/>
    <w:multiLevelType w:val="multilevel"/>
    <w:tmpl w:val="B808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7556DF"/>
    <w:multiLevelType w:val="multilevel"/>
    <w:tmpl w:val="07D4C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855189279">
    <w:abstractNumId w:val="0"/>
  </w:num>
  <w:num w:numId="2" w16cid:durableId="1474560151">
    <w:abstractNumId w:val="1"/>
  </w:num>
  <w:num w:numId="3" w16cid:durableId="1866556637">
    <w:abstractNumId w:val="2"/>
  </w:num>
  <w:num w:numId="4" w16cid:durableId="1990750144">
    <w:abstractNumId w:val="3"/>
  </w:num>
  <w:num w:numId="5" w16cid:durableId="670376558">
    <w:abstractNumId w:val="8"/>
  </w:num>
  <w:num w:numId="6" w16cid:durableId="1603226071">
    <w:abstractNumId w:val="4"/>
  </w:num>
  <w:num w:numId="7" w16cid:durableId="1368146155">
    <w:abstractNumId w:val="5"/>
  </w:num>
  <w:num w:numId="8" w16cid:durableId="1713580360">
    <w:abstractNumId w:val="6"/>
  </w:num>
  <w:num w:numId="9" w16cid:durableId="662271278">
    <w:abstractNumId w:val="7"/>
  </w:num>
  <w:num w:numId="10" w16cid:durableId="1636907718">
    <w:abstractNumId w:val="9"/>
  </w:num>
  <w:num w:numId="11" w16cid:durableId="669450329">
    <w:abstractNumId w:val="18"/>
  </w:num>
  <w:num w:numId="12" w16cid:durableId="1919287998">
    <w:abstractNumId w:val="24"/>
  </w:num>
  <w:num w:numId="13" w16cid:durableId="2006857881">
    <w:abstractNumId w:val="13"/>
  </w:num>
  <w:num w:numId="14" w16cid:durableId="1574075096">
    <w:abstractNumId w:val="14"/>
  </w:num>
  <w:num w:numId="15" w16cid:durableId="264920688">
    <w:abstractNumId w:val="11"/>
  </w:num>
  <w:num w:numId="16" w16cid:durableId="1368289204">
    <w:abstractNumId w:val="27"/>
  </w:num>
  <w:num w:numId="17" w16cid:durableId="756832289">
    <w:abstractNumId w:val="10"/>
  </w:num>
  <w:num w:numId="18" w16cid:durableId="2110000414">
    <w:abstractNumId w:val="35"/>
  </w:num>
  <w:num w:numId="19" w16cid:durableId="1933931263">
    <w:abstractNumId w:val="12"/>
  </w:num>
  <w:num w:numId="20" w16cid:durableId="1722896190">
    <w:abstractNumId w:val="26"/>
  </w:num>
  <w:num w:numId="21" w16cid:durableId="1144201879">
    <w:abstractNumId w:val="30"/>
  </w:num>
  <w:num w:numId="22" w16cid:durableId="1433210503">
    <w:abstractNumId w:val="19"/>
  </w:num>
  <w:num w:numId="23" w16cid:durableId="698166773">
    <w:abstractNumId w:val="21"/>
  </w:num>
  <w:num w:numId="24" w16cid:durableId="16276413">
    <w:abstractNumId w:val="17"/>
  </w:num>
  <w:num w:numId="25" w16cid:durableId="1354959586">
    <w:abstractNumId w:val="28"/>
  </w:num>
  <w:num w:numId="26" w16cid:durableId="1113672722">
    <w:abstractNumId w:val="25"/>
  </w:num>
  <w:num w:numId="27" w16cid:durableId="1922326817">
    <w:abstractNumId w:val="16"/>
  </w:num>
  <w:num w:numId="28" w16cid:durableId="162016697">
    <w:abstractNumId w:val="20"/>
  </w:num>
  <w:num w:numId="29" w16cid:durableId="1131169237">
    <w:abstractNumId w:val="34"/>
  </w:num>
  <w:num w:numId="30" w16cid:durableId="1012798840">
    <w:abstractNumId w:val="22"/>
  </w:num>
  <w:num w:numId="31" w16cid:durableId="907611923">
    <w:abstractNumId w:val="33"/>
  </w:num>
  <w:num w:numId="32" w16cid:durableId="719521507">
    <w:abstractNumId w:val="29"/>
  </w:num>
  <w:num w:numId="33" w16cid:durableId="318194253">
    <w:abstractNumId w:val="15"/>
  </w:num>
  <w:num w:numId="34" w16cid:durableId="1044016802">
    <w:abstractNumId w:val="31"/>
  </w:num>
  <w:num w:numId="35" w16cid:durableId="2096902461">
    <w:abstractNumId w:val="32"/>
  </w:num>
  <w:num w:numId="36" w16cid:durableId="1114788478">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8O1Bpp/NyZ0feGtABtRP7gcq0/dPGK1SrAh815ghMxoGU2a+diosxiBNW3iQmJYqru4U68lU/51XCPnHBVUUA==" w:salt="AI1N2uPvMozaiUnC4uo2HA=="/>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91"/>
    <w:rsid w:val="00001742"/>
    <w:rsid w:val="00005C32"/>
    <w:rsid w:val="000073E2"/>
    <w:rsid w:val="00010023"/>
    <w:rsid w:val="00020599"/>
    <w:rsid w:val="00031C13"/>
    <w:rsid w:val="00037834"/>
    <w:rsid w:val="000603D9"/>
    <w:rsid w:val="00060BAD"/>
    <w:rsid w:val="0006243B"/>
    <w:rsid w:val="00064633"/>
    <w:rsid w:val="000652BD"/>
    <w:rsid w:val="00067388"/>
    <w:rsid w:val="00070B01"/>
    <w:rsid w:val="00076BED"/>
    <w:rsid w:val="0008594E"/>
    <w:rsid w:val="00093F89"/>
    <w:rsid w:val="000A0902"/>
    <w:rsid w:val="000A50C5"/>
    <w:rsid w:val="000A7EC5"/>
    <w:rsid w:val="000B5B6B"/>
    <w:rsid w:val="000B6A96"/>
    <w:rsid w:val="000C0E78"/>
    <w:rsid w:val="000C0EAA"/>
    <w:rsid w:val="000C5AD0"/>
    <w:rsid w:val="000C6DA1"/>
    <w:rsid w:val="000D5E92"/>
    <w:rsid w:val="000E0CC6"/>
    <w:rsid w:val="000F0252"/>
    <w:rsid w:val="000F6958"/>
    <w:rsid w:val="001107CA"/>
    <w:rsid w:val="00112EDA"/>
    <w:rsid w:val="00114C48"/>
    <w:rsid w:val="00123796"/>
    <w:rsid w:val="001276F4"/>
    <w:rsid w:val="00132CC2"/>
    <w:rsid w:val="00136CA7"/>
    <w:rsid w:val="00147A27"/>
    <w:rsid w:val="0015453B"/>
    <w:rsid w:val="00155071"/>
    <w:rsid w:val="00155F23"/>
    <w:rsid w:val="00162634"/>
    <w:rsid w:val="00162F15"/>
    <w:rsid w:val="00164680"/>
    <w:rsid w:val="0017068D"/>
    <w:rsid w:val="001777A4"/>
    <w:rsid w:val="001924A6"/>
    <w:rsid w:val="001A77E4"/>
    <w:rsid w:val="001A7B17"/>
    <w:rsid w:val="001B19B3"/>
    <w:rsid w:val="001B22CB"/>
    <w:rsid w:val="001B3A6F"/>
    <w:rsid w:val="001C3443"/>
    <w:rsid w:val="001D33F8"/>
    <w:rsid w:val="001E36C3"/>
    <w:rsid w:val="001E675E"/>
    <w:rsid w:val="001F6517"/>
    <w:rsid w:val="00204B44"/>
    <w:rsid w:val="002107DA"/>
    <w:rsid w:val="00211E92"/>
    <w:rsid w:val="00213709"/>
    <w:rsid w:val="0021519B"/>
    <w:rsid w:val="00216CF4"/>
    <w:rsid w:val="002206BB"/>
    <w:rsid w:val="00225813"/>
    <w:rsid w:val="00226D7C"/>
    <w:rsid w:val="00227A9B"/>
    <w:rsid w:val="00233DA5"/>
    <w:rsid w:val="002341E1"/>
    <w:rsid w:val="002438DA"/>
    <w:rsid w:val="00243D9B"/>
    <w:rsid w:val="00245902"/>
    <w:rsid w:val="0025516A"/>
    <w:rsid w:val="00257BDB"/>
    <w:rsid w:val="00263DD9"/>
    <w:rsid w:val="0027056A"/>
    <w:rsid w:val="00271B49"/>
    <w:rsid w:val="00271FAB"/>
    <w:rsid w:val="00275977"/>
    <w:rsid w:val="00284707"/>
    <w:rsid w:val="00295C29"/>
    <w:rsid w:val="002979F0"/>
    <w:rsid w:val="002A2619"/>
    <w:rsid w:val="002A3CB4"/>
    <w:rsid w:val="002A7427"/>
    <w:rsid w:val="002B03AF"/>
    <w:rsid w:val="002B1A27"/>
    <w:rsid w:val="002B53AC"/>
    <w:rsid w:val="002B708D"/>
    <w:rsid w:val="002D1274"/>
    <w:rsid w:val="002D17D3"/>
    <w:rsid w:val="002D493A"/>
    <w:rsid w:val="002E0499"/>
    <w:rsid w:val="002E4B61"/>
    <w:rsid w:val="002F007C"/>
    <w:rsid w:val="002F4EE5"/>
    <w:rsid w:val="002F559A"/>
    <w:rsid w:val="002F64F8"/>
    <w:rsid w:val="003016D2"/>
    <w:rsid w:val="00303565"/>
    <w:rsid w:val="00304A55"/>
    <w:rsid w:val="00323898"/>
    <w:rsid w:val="00335EAB"/>
    <w:rsid w:val="00337D0D"/>
    <w:rsid w:val="0035023E"/>
    <w:rsid w:val="003575DB"/>
    <w:rsid w:val="0036006F"/>
    <w:rsid w:val="00364BDE"/>
    <w:rsid w:val="00371A1C"/>
    <w:rsid w:val="00375F0D"/>
    <w:rsid w:val="00380A1B"/>
    <w:rsid w:val="00390D8B"/>
    <w:rsid w:val="00391132"/>
    <w:rsid w:val="003946C5"/>
    <w:rsid w:val="003A0114"/>
    <w:rsid w:val="003A08A5"/>
    <w:rsid w:val="003A662A"/>
    <w:rsid w:val="003C778B"/>
    <w:rsid w:val="003D0E26"/>
    <w:rsid w:val="003D0E4F"/>
    <w:rsid w:val="003D10DF"/>
    <w:rsid w:val="004042E4"/>
    <w:rsid w:val="00421214"/>
    <w:rsid w:val="00426604"/>
    <w:rsid w:val="00433DDE"/>
    <w:rsid w:val="0043541A"/>
    <w:rsid w:val="00437579"/>
    <w:rsid w:val="004441FD"/>
    <w:rsid w:val="00452C59"/>
    <w:rsid w:val="004556F2"/>
    <w:rsid w:val="00460A64"/>
    <w:rsid w:val="00467747"/>
    <w:rsid w:val="0047032C"/>
    <w:rsid w:val="004705BF"/>
    <w:rsid w:val="00470C05"/>
    <w:rsid w:val="004741FA"/>
    <w:rsid w:val="004869B2"/>
    <w:rsid w:val="00493D45"/>
    <w:rsid w:val="004A2266"/>
    <w:rsid w:val="004B6C03"/>
    <w:rsid w:val="004C0E9A"/>
    <w:rsid w:val="004D5544"/>
    <w:rsid w:val="004D5897"/>
    <w:rsid w:val="004E165E"/>
    <w:rsid w:val="004E43C2"/>
    <w:rsid w:val="004E5766"/>
    <w:rsid w:val="004F2A87"/>
    <w:rsid w:val="004F44A9"/>
    <w:rsid w:val="004F5A8D"/>
    <w:rsid w:val="00502D75"/>
    <w:rsid w:val="005049AF"/>
    <w:rsid w:val="00505623"/>
    <w:rsid w:val="00522954"/>
    <w:rsid w:val="0052718A"/>
    <w:rsid w:val="00527301"/>
    <w:rsid w:val="005320F2"/>
    <w:rsid w:val="005323C8"/>
    <w:rsid w:val="00534A9E"/>
    <w:rsid w:val="00544050"/>
    <w:rsid w:val="005442EF"/>
    <w:rsid w:val="00545976"/>
    <w:rsid w:val="00546BC3"/>
    <w:rsid w:val="00551FF3"/>
    <w:rsid w:val="0056728E"/>
    <w:rsid w:val="00576BFE"/>
    <w:rsid w:val="005870EE"/>
    <w:rsid w:val="005873B4"/>
    <w:rsid w:val="00587A62"/>
    <w:rsid w:val="005C0E73"/>
    <w:rsid w:val="005D2715"/>
    <w:rsid w:val="005D6F6B"/>
    <w:rsid w:val="005D76FD"/>
    <w:rsid w:val="005D7C8B"/>
    <w:rsid w:val="005E352A"/>
    <w:rsid w:val="005F5A75"/>
    <w:rsid w:val="0060366C"/>
    <w:rsid w:val="00611317"/>
    <w:rsid w:val="00625CC8"/>
    <w:rsid w:val="00625DDC"/>
    <w:rsid w:val="00632A67"/>
    <w:rsid w:val="00640A20"/>
    <w:rsid w:val="00652B66"/>
    <w:rsid w:val="00663805"/>
    <w:rsid w:val="006706C2"/>
    <w:rsid w:val="006754E6"/>
    <w:rsid w:val="00675566"/>
    <w:rsid w:val="006803BA"/>
    <w:rsid w:val="00683160"/>
    <w:rsid w:val="00686074"/>
    <w:rsid w:val="00687A70"/>
    <w:rsid w:val="0069330A"/>
    <w:rsid w:val="006A4280"/>
    <w:rsid w:val="006A57A2"/>
    <w:rsid w:val="006B18BA"/>
    <w:rsid w:val="006B79D7"/>
    <w:rsid w:val="006D617D"/>
    <w:rsid w:val="006E46BF"/>
    <w:rsid w:val="006E6DBD"/>
    <w:rsid w:val="006F0812"/>
    <w:rsid w:val="00705476"/>
    <w:rsid w:val="00705F7A"/>
    <w:rsid w:val="00712717"/>
    <w:rsid w:val="007235B4"/>
    <w:rsid w:val="00725D0B"/>
    <w:rsid w:val="00726494"/>
    <w:rsid w:val="00731F40"/>
    <w:rsid w:val="00740B5A"/>
    <w:rsid w:val="00751814"/>
    <w:rsid w:val="00753979"/>
    <w:rsid w:val="007670F5"/>
    <w:rsid w:val="00773A07"/>
    <w:rsid w:val="00783013"/>
    <w:rsid w:val="00793C38"/>
    <w:rsid w:val="007A3454"/>
    <w:rsid w:val="007B0422"/>
    <w:rsid w:val="007B0F62"/>
    <w:rsid w:val="007B7B9D"/>
    <w:rsid w:val="007C1AB0"/>
    <w:rsid w:val="007C3170"/>
    <w:rsid w:val="007D7C86"/>
    <w:rsid w:val="007E51BB"/>
    <w:rsid w:val="007F230D"/>
    <w:rsid w:val="00800A52"/>
    <w:rsid w:val="00800E6A"/>
    <w:rsid w:val="00802072"/>
    <w:rsid w:val="008057B8"/>
    <w:rsid w:val="00813DE3"/>
    <w:rsid w:val="008161B6"/>
    <w:rsid w:val="0082080F"/>
    <w:rsid w:val="00820EC5"/>
    <w:rsid w:val="008270F4"/>
    <w:rsid w:val="0083209F"/>
    <w:rsid w:val="0083340D"/>
    <w:rsid w:val="00834833"/>
    <w:rsid w:val="008457F2"/>
    <w:rsid w:val="008471C9"/>
    <w:rsid w:val="00854E1C"/>
    <w:rsid w:val="008550BC"/>
    <w:rsid w:val="008552E0"/>
    <w:rsid w:val="00855557"/>
    <w:rsid w:val="0086311D"/>
    <w:rsid w:val="00864C3E"/>
    <w:rsid w:val="008828F5"/>
    <w:rsid w:val="0089180B"/>
    <w:rsid w:val="0089609E"/>
    <w:rsid w:val="00896AB5"/>
    <w:rsid w:val="008B1F27"/>
    <w:rsid w:val="008B2A08"/>
    <w:rsid w:val="008B4FF2"/>
    <w:rsid w:val="008B56E8"/>
    <w:rsid w:val="008C3229"/>
    <w:rsid w:val="008C7FD4"/>
    <w:rsid w:val="008D1872"/>
    <w:rsid w:val="008D3AC1"/>
    <w:rsid w:val="008D4243"/>
    <w:rsid w:val="008D62E9"/>
    <w:rsid w:val="008D6F80"/>
    <w:rsid w:val="008D709B"/>
    <w:rsid w:val="008E73C6"/>
    <w:rsid w:val="009248D5"/>
    <w:rsid w:val="009260A8"/>
    <w:rsid w:val="00926D5E"/>
    <w:rsid w:val="00932A32"/>
    <w:rsid w:val="00933190"/>
    <w:rsid w:val="0095095F"/>
    <w:rsid w:val="00951C6D"/>
    <w:rsid w:val="00952237"/>
    <w:rsid w:val="00954387"/>
    <w:rsid w:val="00955D45"/>
    <w:rsid w:val="00964FF2"/>
    <w:rsid w:val="00965F4B"/>
    <w:rsid w:val="009816EB"/>
    <w:rsid w:val="009818CE"/>
    <w:rsid w:val="00984BF1"/>
    <w:rsid w:val="00991CA0"/>
    <w:rsid w:val="009A2990"/>
    <w:rsid w:val="009A66C4"/>
    <w:rsid w:val="009A7DF0"/>
    <w:rsid w:val="009B42EC"/>
    <w:rsid w:val="009C12B8"/>
    <w:rsid w:val="009C31AB"/>
    <w:rsid w:val="009C4ECA"/>
    <w:rsid w:val="009D2B99"/>
    <w:rsid w:val="009D6691"/>
    <w:rsid w:val="009E755D"/>
    <w:rsid w:val="00A07349"/>
    <w:rsid w:val="00A149EF"/>
    <w:rsid w:val="00A217A0"/>
    <w:rsid w:val="00A2702B"/>
    <w:rsid w:val="00A37BFE"/>
    <w:rsid w:val="00A40A3D"/>
    <w:rsid w:val="00A41C1F"/>
    <w:rsid w:val="00A42E0D"/>
    <w:rsid w:val="00A56646"/>
    <w:rsid w:val="00A63591"/>
    <w:rsid w:val="00A72177"/>
    <w:rsid w:val="00A73699"/>
    <w:rsid w:val="00AA440C"/>
    <w:rsid w:val="00AA5DA9"/>
    <w:rsid w:val="00AB2A06"/>
    <w:rsid w:val="00AD4DEA"/>
    <w:rsid w:val="00AE2062"/>
    <w:rsid w:val="00AE388B"/>
    <w:rsid w:val="00AE499B"/>
    <w:rsid w:val="00AF58F0"/>
    <w:rsid w:val="00B008EB"/>
    <w:rsid w:val="00B00C84"/>
    <w:rsid w:val="00B05791"/>
    <w:rsid w:val="00B0719B"/>
    <w:rsid w:val="00B1575C"/>
    <w:rsid w:val="00B20325"/>
    <w:rsid w:val="00B27019"/>
    <w:rsid w:val="00B27316"/>
    <w:rsid w:val="00B314EB"/>
    <w:rsid w:val="00B31E1F"/>
    <w:rsid w:val="00B360F6"/>
    <w:rsid w:val="00B4728F"/>
    <w:rsid w:val="00B47B39"/>
    <w:rsid w:val="00B52380"/>
    <w:rsid w:val="00B5311C"/>
    <w:rsid w:val="00B533D0"/>
    <w:rsid w:val="00B539D5"/>
    <w:rsid w:val="00B56A87"/>
    <w:rsid w:val="00B625EE"/>
    <w:rsid w:val="00B64E15"/>
    <w:rsid w:val="00B660C1"/>
    <w:rsid w:val="00B7599C"/>
    <w:rsid w:val="00B83C96"/>
    <w:rsid w:val="00BA078F"/>
    <w:rsid w:val="00BB36C1"/>
    <w:rsid w:val="00BB51D6"/>
    <w:rsid w:val="00BC23D2"/>
    <w:rsid w:val="00BD2E1A"/>
    <w:rsid w:val="00BF495F"/>
    <w:rsid w:val="00BF4B69"/>
    <w:rsid w:val="00BF6837"/>
    <w:rsid w:val="00BF6BBE"/>
    <w:rsid w:val="00C00FBB"/>
    <w:rsid w:val="00C01590"/>
    <w:rsid w:val="00C02299"/>
    <w:rsid w:val="00C100F5"/>
    <w:rsid w:val="00C11513"/>
    <w:rsid w:val="00C12BCC"/>
    <w:rsid w:val="00C13308"/>
    <w:rsid w:val="00C239DF"/>
    <w:rsid w:val="00C30205"/>
    <w:rsid w:val="00C43DBA"/>
    <w:rsid w:val="00C45208"/>
    <w:rsid w:val="00C54815"/>
    <w:rsid w:val="00C60438"/>
    <w:rsid w:val="00C637AB"/>
    <w:rsid w:val="00C66840"/>
    <w:rsid w:val="00C66E4D"/>
    <w:rsid w:val="00C70315"/>
    <w:rsid w:val="00C93514"/>
    <w:rsid w:val="00C97F90"/>
    <w:rsid w:val="00CA4DB9"/>
    <w:rsid w:val="00CB34A9"/>
    <w:rsid w:val="00CC1E0C"/>
    <w:rsid w:val="00CC2858"/>
    <w:rsid w:val="00CC54A9"/>
    <w:rsid w:val="00CC57CB"/>
    <w:rsid w:val="00CC73BE"/>
    <w:rsid w:val="00CD18BF"/>
    <w:rsid w:val="00CD3F79"/>
    <w:rsid w:val="00CD566B"/>
    <w:rsid w:val="00CE1D5C"/>
    <w:rsid w:val="00CE553B"/>
    <w:rsid w:val="00CE697C"/>
    <w:rsid w:val="00CE6A48"/>
    <w:rsid w:val="00CF470A"/>
    <w:rsid w:val="00D008FE"/>
    <w:rsid w:val="00D06B06"/>
    <w:rsid w:val="00D2272E"/>
    <w:rsid w:val="00D30757"/>
    <w:rsid w:val="00D37F7C"/>
    <w:rsid w:val="00D404FF"/>
    <w:rsid w:val="00D44371"/>
    <w:rsid w:val="00D47F92"/>
    <w:rsid w:val="00D56FDC"/>
    <w:rsid w:val="00D57709"/>
    <w:rsid w:val="00D66E8E"/>
    <w:rsid w:val="00D74144"/>
    <w:rsid w:val="00D77886"/>
    <w:rsid w:val="00D84F5D"/>
    <w:rsid w:val="00D8638C"/>
    <w:rsid w:val="00D90A95"/>
    <w:rsid w:val="00DA6ACF"/>
    <w:rsid w:val="00DB2D05"/>
    <w:rsid w:val="00DC1ABF"/>
    <w:rsid w:val="00DD16C6"/>
    <w:rsid w:val="00DD39E2"/>
    <w:rsid w:val="00DE19E7"/>
    <w:rsid w:val="00DE221D"/>
    <w:rsid w:val="00DF7ADC"/>
    <w:rsid w:val="00E07C04"/>
    <w:rsid w:val="00E30C38"/>
    <w:rsid w:val="00E30C4C"/>
    <w:rsid w:val="00E40DB7"/>
    <w:rsid w:val="00E43468"/>
    <w:rsid w:val="00E453AF"/>
    <w:rsid w:val="00E4578E"/>
    <w:rsid w:val="00E511D0"/>
    <w:rsid w:val="00E549BE"/>
    <w:rsid w:val="00E5543B"/>
    <w:rsid w:val="00E5546F"/>
    <w:rsid w:val="00E56221"/>
    <w:rsid w:val="00E62483"/>
    <w:rsid w:val="00E7079D"/>
    <w:rsid w:val="00E728E6"/>
    <w:rsid w:val="00E76907"/>
    <w:rsid w:val="00E83E71"/>
    <w:rsid w:val="00EA0472"/>
    <w:rsid w:val="00EA7745"/>
    <w:rsid w:val="00EB0C82"/>
    <w:rsid w:val="00EB332B"/>
    <w:rsid w:val="00EC5325"/>
    <w:rsid w:val="00EC729C"/>
    <w:rsid w:val="00ED1C76"/>
    <w:rsid w:val="00EE1F0C"/>
    <w:rsid w:val="00EE2530"/>
    <w:rsid w:val="00EE35C5"/>
    <w:rsid w:val="00EE4203"/>
    <w:rsid w:val="00EE5F6B"/>
    <w:rsid w:val="00EE74B1"/>
    <w:rsid w:val="00EE77FC"/>
    <w:rsid w:val="00F04757"/>
    <w:rsid w:val="00F04E0F"/>
    <w:rsid w:val="00F14C3F"/>
    <w:rsid w:val="00F151EC"/>
    <w:rsid w:val="00F2259C"/>
    <w:rsid w:val="00F275F8"/>
    <w:rsid w:val="00F32606"/>
    <w:rsid w:val="00F41D79"/>
    <w:rsid w:val="00F41E71"/>
    <w:rsid w:val="00F51D1D"/>
    <w:rsid w:val="00F52587"/>
    <w:rsid w:val="00F52A77"/>
    <w:rsid w:val="00F61A84"/>
    <w:rsid w:val="00F622F6"/>
    <w:rsid w:val="00F62404"/>
    <w:rsid w:val="00F86BF1"/>
    <w:rsid w:val="00F86FBC"/>
    <w:rsid w:val="00F94867"/>
    <w:rsid w:val="00FA051F"/>
    <w:rsid w:val="00FA1F61"/>
    <w:rsid w:val="00FA4019"/>
    <w:rsid w:val="00FA48C7"/>
    <w:rsid w:val="00FA7E00"/>
    <w:rsid w:val="00FD2C9D"/>
    <w:rsid w:val="00FD616B"/>
    <w:rsid w:val="00FE320C"/>
    <w:rsid w:val="00FF0BED"/>
    <w:rsid w:val="00FF3BFF"/>
    <w:rsid w:val="00FF6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BE60"/>
  <w15:chartTrackingRefBased/>
  <w15:docId w15:val="{C7AA665A-16EE-401C-A459-9E363BC0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07C04"/>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11"/>
      </w:numPr>
      <w:contextualSpacing/>
    </w:pPr>
  </w:style>
  <w:style w:type="paragraph" w:styleId="ListBullet">
    <w:name w:val="List Bullet"/>
    <w:basedOn w:val="Normal"/>
    <w:uiPriority w:val="99"/>
    <w:unhideWhenUsed/>
    <w:rsid w:val="00EC5325"/>
    <w:pPr>
      <w:numPr>
        <w:numId w:val="1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8"/>
      </w:numPr>
      <w:contextualSpacing/>
    </w:pPr>
  </w:style>
  <w:style w:type="paragraph" w:styleId="ListBullet4">
    <w:name w:val="List Bullet 4"/>
    <w:basedOn w:val="Normal"/>
    <w:uiPriority w:val="99"/>
    <w:unhideWhenUsed/>
    <w:rsid w:val="004441FD"/>
    <w:pPr>
      <w:numPr>
        <w:numId w:val="7"/>
      </w:numPr>
      <w:contextualSpacing/>
    </w:pPr>
  </w:style>
  <w:style w:type="paragraph" w:styleId="ListBullet5">
    <w:name w:val="List Bullet 5"/>
    <w:basedOn w:val="Normal"/>
    <w:uiPriority w:val="99"/>
    <w:unhideWhenUsed/>
    <w:rsid w:val="004441FD"/>
    <w:pPr>
      <w:numPr>
        <w:numId w:val="6"/>
      </w:numPr>
      <w:contextualSpacing/>
    </w:pPr>
  </w:style>
  <w:style w:type="paragraph" w:styleId="ListNumber2">
    <w:name w:val="List Number 2"/>
    <w:basedOn w:val="Normal"/>
    <w:uiPriority w:val="99"/>
    <w:unhideWhenUsed/>
    <w:rsid w:val="00864C3E"/>
    <w:pPr>
      <w:numPr>
        <w:numId w:val="4"/>
      </w:numPr>
      <w:contextualSpacing/>
    </w:pPr>
  </w:style>
  <w:style w:type="paragraph" w:styleId="ListNumber3">
    <w:name w:val="List Number 3"/>
    <w:basedOn w:val="Normal"/>
    <w:uiPriority w:val="99"/>
    <w:unhideWhenUsed/>
    <w:rsid w:val="00864C3E"/>
    <w:pPr>
      <w:numPr>
        <w:numId w:val="3"/>
      </w:numPr>
      <w:contextualSpacing/>
    </w:pPr>
  </w:style>
  <w:style w:type="paragraph" w:styleId="ListNumber4">
    <w:name w:val="List Number 4"/>
    <w:basedOn w:val="Normal"/>
    <w:uiPriority w:val="99"/>
    <w:unhideWhenUsed/>
    <w:rsid w:val="00864C3E"/>
    <w:pPr>
      <w:numPr>
        <w:numId w:val="2"/>
      </w:numPr>
      <w:contextualSpacing/>
    </w:pPr>
  </w:style>
  <w:style w:type="paragraph" w:styleId="ListNumber5">
    <w:name w:val="List Number 5"/>
    <w:basedOn w:val="Normal"/>
    <w:uiPriority w:val="99"/>
    <w:unhideWhenUsed/>
    <w:rsid w:val="00864C3E"/>
    <w:pPr>
      <w:numPr>
        <w:numId w:val="1"/>
      </w:numPr>
      <w:contextualSpacing/>
    </w:pPr>
  </w:style>
  <w:style w:type="paragraph" w:styleId="List">
    <w:name w:val="List"/>
    <w:basedOn w:val="Normal"/>
    <w:uiPriority w:val="99"/>
    <w:unhideWhenUsed/>
    <w:qFormat/>
    <w:rsid w:val="00EC5325"/>
    <w:pPr>
      <w:numPr>
        <w:numId w:val="13"/>
      </w:numPr>
      <w:contextualSpacing/>
    </w:pPr>
  </w:style>
  <w:style w:type="paragraph" w:styleId="ListNumber">
    <w:name w:val="List Number"/>
    <w:basedOn w:val="Normal"/>
    <w:uiPriority w:val="99"/>
    <w:unhideWhenUsed/>
    <w:rsid w:val="00EC5325"/>
    <w:pPr>
      <w:numPr>
        <w:numId w:val="5"/>
      </w:numPr>
      <w:contextualSpacing/>
    </w:pPr>
  </w:style>
  <w:style w:type="paragraph" w:styleId="List3">
    <w:name w:val="List 3"/>
    <w:basedOn w:val="Normal"/>
    <w:uiPriority w:val="99"/>
    <w:unhideWhenUsed/>
    <w:rsid w:val="00D37F7C"/>
    <w:pPr>
      <w:numPr>
        <w:numId w:val="12"/>
      </w:numPr>
      <w:contextualSpacing/>
    </w:pPr>
  </w:style>
  <w:style w:type="paragraph" w:styleId="List4">
    <w:name w:val="List 4"/>
    <w:basedOn w:val="Normal"/>
    <w:uiPriority w:val="99"/>
    <w:unhideWhenUsed/>
    <w:rsid w:val="00D37F7C"/>
    <w:pPr>
      <w:numPr>
        <w:numId w:val="14"/>
      </w:numPr>
      <w:contextualSpacing/>
    </w:pPr>
  </w:style>
  <w:style w:type="paragraph" w:styleId="List5">
    <w:name w:val="List 5"/>
    <w:basedOn w:val="Normal"/>
    <w:uiPriority w:val="99"/>
    <w:unhideWhenUsed/>
    <w:rsid w:val="00D37F7C"/>
    <w:pPr>
      <w:numPr>
        <w:numId w:val="15"/>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qFormat/>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16"/>
      </w:numPr>
    </w:pPr>
  </w:style>
  <w:style w:type="numbering" w:customStyle="1" w:styleId="CurrentList2">
    <w:name w:val="Current List2"/>
    <w:uiPriority w:val="99"/>
    <w:rsid w:val="00D37F7C"/>
    <w:pPr>
      <w:numPr>
        <w:numId w:val="17"/>
      </w:numPr>
    </w:pPr>
  </w:style>
  <w:style w:type="numbering" w:customStyle="1" w:styleId="CurrentList3">
    <w:name w:val="Current List3"/>
    <w:uiPriority w:val="99"/>
    <w:rsid w:val="00D37F7C"/>
    <w:pPr>
      <w:numPr>
        <w:numId w:val="18"/>
      </w:numPr>
    </w:pPr>
  </w:style>
  <w:style w:type="numbering" w:customStyle="1" w:styleId="CurrentList4">
    <w:name w:val="Current List4"/>
    <w:uiPriority w:val="99"/>
    <w:rsid w:val="00D37F7C"/>
    <w:pPr>
      <w:numPr>
        <w:numId w:val="19"/>
      </w:numPr>
    </w:pPr>
  </w:style>
  <w:style w:type="numbering" w:customStyle="1" w:styleId="CurrentList5">
    <w:name w:val="Current List5"/>
    <w:uiPriority w:val="99"/>
    <w:rsid w:val="00D37F7C"/>
    <w:pPr>
      <w:numPr>
        <w:numId w:val="20"/>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character" w:styleId="BookTitle">
    <w:name w:val="Book Title"/>
    <w:basedOn w:val="DefaultParagraphFont"/>
    <w:uiPriority w:val="33"/>
    <w:rsid w:val="00D74144"/>
    <w:rPr>
      <w:b/>
      <w:bCs/>
      <w:i/>
      <w:iCs/>
      <w:spacing w:val="5"/>
    </w:rPr>
  </w:style>
  <w:style w:type="character" w:styleId="Emphasis">
    <w:name w:val="Emphasis"/>
    <w:basedOn w:val="DefaultParagraphFont"/>
    <w:uiPriority w:val="20"/>
    <w:rsid w:val="00D74144"/>
    <w:rPr>
      <w:i/>
      <w:iCs/>
    </w:rPr>
  </w:style>
  <w:style w:type="character" w:styleId="IntenseEmphasis">
    <w:name w:val="Intense Emphasis"/>
    <w:basedOn w:val="DefaultParagraphFont"/>
    <w:uiPriority w:val="21"/>
    <w:rsid w:val="00D74144"/>
    <w:rPr>
      <w:i/>
      <w:iCs/>
      <w:color w:val="0082CA" w:themeColor="accent1"/>
    </w:rPr>
  </w:style>
  <w:style w:type="paragraph" w:styleId="IntenseQuote">
    <w:name w:val="Intense Quote"/>
    <w:basedOn w:val="Normal"/>
    <w:next w:val="Normal"/>
    <w:link w:val="IntenseQuoteChar"/>
    <w:uiPriority w:val="30"/>
    <w:rsid w:val="00D74144"/>
    <w:pPr>
      <w:pBdr>
        <w:top w:val="single" w:sz="4" w:space="10" w:color="0082CA" w:themeColor="accent1"/>
        <w:bottom w:val="single" w:sz="4" w:space="10" w:color="0082CA" w:themeColor="accent1"/>
      </w:pBdr>
      <w:spacing w:before="360" w:after="360"/>
      <w:ind w:left="864" w:right="864"/>
      <w:jc w:val="center"/>
    </w:pPr>
    <w:rPr>
      <w:i/>
      <w:iCs/>
      <w:color w:val="0082CA" w:themeColor="accent1"/>
    </w:rPr>
  </w:style>
  <w:style w:type="character" w:customStyle="1" w:styleId="IntenseQuoteChar">
    <w:name w:val="Intense Quote Char"/>
    <w:basedOn w:val="DefaultParagraphFont"/>
    <w:link w:val="IntenseQuote"/>
    <w:uiPriority w:val="30"/>
    <w:rsid w:val="00D74144"/>
    <w:rPr>
      <w:rFonts w:ascii="Arial" w:eastAsia="Times New Roman" w:hAnsi="Arial" w:cs="Arial"/>
      <w:i/>
      <w:iCs/>
      <w:color w:val="0082CA" w:themeColor="accent1"/>
      <w:sz w:val="20"/>
      <w:szCs w:val="20"/>
      <w:lang w:eastAsia="en-GB"/>
    </w:rPr>
  </w:style>
  <w:style w:type="character" w:styleId="IntenseReference">
    <w:name w:val="Intense Reference"/>
    <w:basedOn w:val="DefaultParagraphFont"/>
    <w:uiPriority w:val="32"/>
    <w:rsid w:val="00D74144"/>
    <w:rPr>
      <w:b/>
      <w:bCs/>
      <w:smallCaps/>
      <w:color w:val="0082CA" w:themeColor="accent1"/>
      <w:spacing w:val="5"/>
    </w:rPr>
  </w:style>
  <w:style w:type="paragraph" w:styleId="NoSpacing">
    <w:name w:val="No Spacing"/>
    <w:uiPriority w:val="1"/>
    <w:qFormat/>
    <w:rsid w:val="00D74144"/>
    <w:pPr>
      <w:spacing w:after="0" w:line="240" w:lineRule="auto"/>
    </w:pPr>
    <w:rPr>
      <w:rFonts w:ascii="Arial" w:eastAsia="Times New Roman" w:hAnsi="Arial" w:cs="Arial"/>
      <w:color w:val="5F5F5F"/>
      <w:sz w:val="20"/>
      <w:szCs w:val="20"/>
      <w:lang w:eastAsia="en-GB"/>
    </w:rPr>
  </w:style>
  <w:style w:type="character" w:styleId="Strong">
    <w:name w:val="Strong"/>
    <w:basedOn w:val="DefaultParagraphFont"/>
    <w:uiPriority w:val="22"/>
    <w:rsid w:val="00D74144"/>
    <w:rPr>
      <w:b/>
      <w:bCs/>
    </w:rPr>
  </w:style>
  <w:style w:type="paragraph" w:styleId="Subtitle">
    <w:name w:val="Subtitle"/>
    <w:basedOn w:val="Normal"/>
    <w:next w:val="Normal"/>
    <w:link w:val="SubtitleChar"/>
    <w:uiPriority w:val="11"/>
    <w:rsid w:val="00D74144"/>
    <w:pPr>
      <w:numPr>
        <w:ilvl w:val="1"/>
      </w:numPr>
    </w:pPr>
    <w:rPr>
      <w:rFonts w:asciiTheme="minorHAnsi" w:eastAsiaTheme="minorEastAsia" w:hAnsiTheme="minorHAnsi" w:cstheme="minorBidi"/>
      <w:color w:val="37B7FF" w:themeColor="text1" w:themeTint="A5"/>
      <w:spacing w:val="15"/>
      <w:sz w:val="22"/>
      <w:szCs w:val="22"/>
    </w:rPr>
  </w:style>
  <w:style w:type="character" w:customStyle="1" w:styleId="SubtitleChar">
    <w:name w:val="Subtitle Char"/>
    <w:basedOn w:val="DefaultParagraphFont"/>
    <w:link w:val="Subtitle"/>
    <w:uiPriority w:val="11"/>
    <w:rsid w:val="00D74144"/>
    <w:rPr>
      <w:rFonts w:eastAsiaTheme="minorEastAsia"/>
      <w:color w:val="37B7FF" w:themeColor="text1" w:themeTint="A5"/>
      <w:spacing w:val="15"/>
      <w:lang w:eastAsia="en-GB"/>
    </w:rPr>
  </w:style>
  <w:style w:type="character" w:styleId="SubtleEmphasis">
    <w:name w:val="Subtle Emphasis"/>
    <w:basedOn w:val="DefaultParagraphFont"/>
    <w:uiPriority w:val="19"/>
    <w:rsid w:val="00D74144"/>
    <w:rPr>
      <w:i/>
      <w:iCs/>
      <w:color w:val="18ACFF" w:themeColor="text1" w:themeTint="BF"/>
    </w:rPr>
  </w:style>
  <w:style w:type="character" w:styleId="SubtleReference">
    <w:name w:val="Subtle Reference"/>
    <w:basedOn w:val="DefaultParagraphFont"/>
    <w:uiPriority w:val="31"/>
    <w:rsid w:val="00D74144"/>
    <w:rPr>
      <w:smallCaps/>
      <w:color w:val="37B7FF" w:themeColor="text1" w:themeTint="A5"/>
    </w:rPr>
  </w:style>
  <w:style w:type="paragraph" w:styleId="Title">
    <w:name w:val="Title"/>
    <w:basedOn w:val="Normal"/>
    <w:next w:val="Normal"/>
    <w:link w:val="TitleChar"/>
    <w:uiPriority w:val="10"/>
    <w:rsid w:val="00D7414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74144"/>
    <w:rPr>
      <w:rFonts w:asciiTheme="majorHAnsi" w:eastAsiaTheme="majorEastAsia" w:hAnsiTheme="majorHAnsi" w:cstheme="majorBidi"/>
      <w:spacing w:val="-10"/>
      <w:kern w:val="28"/>
      <w:sz w:val="56"/>
      <w:szCs w:val="56"/>
      <w:lang w:eastAsia="en-GB"/>
    </w:rPr>
  </w:style>
  <w:style w:type="paragraph" w:styleId="NormalWeb">
    <w:name w:val="Normal (Web)"/>
    <w:basedOn w:val="Normal"/>
    <w:uiPriority w:val="99"/>
    <w:semiHidden/>
    <w:unhideWhenUsed/>
    <w:rsid w:val="00D74144"/>
    <w:pPr>
      <w:spacing w:before="100" w:beforeAutospacing="1" w:after="100" w:afterAutospacing="1"/>
    </w:pPr>
    <w:rPr>
      <w:rFonts w:ascii="Times New Roman" w:eastAsiaTheme="minorHAnsi" w:hAnsi="Times New Roman" w:cs="Times New Roman"/>
      <w:color w:val="auto"/>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7087111-2512-43bd-bc4a-6706cdceccec">
      <Terms xmlns="http://schemas.microsoft.com/office/infopath/2007/PartnerControls"/>
    </lcf76f155ced4ddcb4097134ff3c332f>
    <ahdbBrandTaxHTField xmlns="http://schemas.microsoft.com/sharepoint/v3">
      <Terms xmlns="http://schemas.microsoft.com/office/infopath/2007/PartnerControls"/>
    </ahdbBrandTaxHTField>
    <l7d229c34431435e9d943c1844e0566e xmlns="c5af6dab-9b67-492d-8b9b-dbbf316d59dc">
      <Terms xmlns="http://schemas.microsoft.com/office/infopath/2007/PartnerControls"/>
    </l7d229c34431435e9d943c1844e0566e>
    <ahdbFunctionTaxHTField xmlns="http://schemas.microsoft.com/sharepoint/v3">
      <Terms xmlns="http://schemas.microsoft.com/office/infopath/2007/PartnerControls"/>
    </ahdbFunctionTaxHTField>
    <ahdbCalFunction xmlns="http://schemas.microsoft.com/sharepoint/v3" xsi:nil="true"/>
    <ahdbTopicTaxHTField xmlns="http://schemas.microsoft.com/sharepoint/v3">
      <Terms xmlns="http://schemas.microsoft.com/office/infopath/2007/PartnerControls"/>
    </ahdbTopicTaxHTField>
    <ahdbCalContentSubType xmlns="http://schemas.microsoft.com/sharepoint/v3" xsi:nil="true"/>
    <TaxCatchAll xmlns="c5af6dab-9b67-492d-8b9b-dbbf316d59dc" xsi:nil="true"/>
    <ahdbCalContentType xmlns="http://schemas.microsoft.com/sharepoint/v3" xsi:nil="true"/>
    <ahdbCalActivity xmlns="http://schemas.microsoft.com/sharepoint/v3" xsi:nil="true"/>
    <ahdbContentTypeTaxHTField xmlns="http://schemas.microsoft.com/sharepoint/v3">
      <Terms xmlns="http://schemas.microsoft.com/office/infopath/2007/PartnerControls"/>
    </ahdbContentTypeTaxHTField>
    <ahdbOwner xmlns="c5af6dab-9b67-492d-8b9b-dbbf316d59dc">
      <UserInfo>
        <DisplayName/>
        <AccountId xsi:nil="true"/>
        <AccountType/>
      </UserInfo>
    </ahdb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AA444F57FC6249A1F5CE354FC68306" ma:contentTypeVersion="29" ma:contentTypeDescription="Create a new document." ma:contentTypeScope="" ma:versionID="972b594b3cfcff8d00d3d1c737319ab6">
  <xsd:schema xmlns:xsd="http://www.w3.org/2001/XMLSchema" xmlns:xs="http://www.w3.org/2001/XMLSchema" xmlns:p="http://schemas.microsoft.com/office/2006/metadata/properties" xmlns:ns1="http://schemas.microsoft.com/sharepoint/v3" xmlns:ns2="c5af6dab-9b67-492d-8b9b-dbbf316d59dc" xmlns:ns3="c7087111-2512-43bd-bc4a-6706cdceccec" targetNamespace="http://schemas.microsoft.com/office/2006/metadata/properties" ma:root="true" ma:fieldsID="bef6fbcd3f0c51173922eafd0f855e98" ns1:_="" ns2:_="" ns3:_="">
    <xsd:import namespace="http://schemas.microsoft.com/sharepoint/v3"/>
    <xsd:import namespace="c5af6dab-9b67-492d-8b9b-dbbf316d59dc"/>
    <xsd:import namespace="c7087111-2512-43bd-bc4a-6706cdceccec"/>
    <xsd:element name="properties">
      <xsd:complexType>
        <xsd:sequence>
          <xsd:element name="documentManagement">
            <xsd:complexType>
              <xsd:all>
                <xsd:element ref="ns2:l7d229c34431435e9d943c1844e0566e" minOccurs="0"/>
                <xsd:element ref="ns2:TaxCatchAll" minOccurs="0"/>
                <xsd:element ref="ns1:ahdbContentTypeTaxHTField" minOccurs="0"/>
                <xsd:element ref="ns1:ahdbTopicTaxHTField" minOccurs="0"/>
                <xsd:element ref="ns1:ahdbFunctionTaxHTField" minOccurs="0"/>
                <xsd:element ref="ns1:ahdbBrandTaxHTField" minOccurs="0"/>
                <xsd:element ref="ns2:ahdbOwner" minOccurs="0"/>
                <xsd:element ref="ns1:ahdbCalContentType" minOccurs="0"/>
                <xsd:element ref="ns1:ahdbCalContentSubType" minOccurs="0"/>
                <xsd:element ref="ns1:ahdbCalFunction" minOccurs="0"/>
                <xsd:element ref="ns1:ahdbCalActivity"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hdbContentTypeTaxHTField" ma:index="12" nillable="true" ma:taxonomy="true" ma:internalName="ahdbContentTypeTaxHTField" ma:taxonomyFieldName="ahdbContentType" ma:displayName="Content Type" ma:default="" ma:fieldId="{528b7dbd-8a1e-4a67-830d-0253f6b614b8}" ma:sspId="097f4682-e045-4066-b40e-631584043934" ma:termSetId="b78fe81f-f360-4236-9952-a7c319ae0885" ma:anchorId="00000000-0000-0000-0000-000000000000" ma:open="false" ma:isKeyword="false">
      <xsd:complexType>
        <xsd:sequence>
          <xsd:element ref="pc:Terms" minOccurs="0" maxOccurs="1"/>
        </xsd:sequence>
      </xsd:complexType>
    </xsd:element>
    <xsd:element name="ahdbTopicTaxHTField" ma:index="14" nillable="true" ma:taxonomy="true" ma:internalName="ahdbTopicTaxHTField" ma:taxonomyFieldName="ahdbTopic" ma:displayName="Topic" ma:default="" ma:fieldId="{09866e63-f53d-447d-bbcc-9ced045cdd8d}" ma:taxonomyMulti="true" ma:sspId="097f4682-e045-4066-b40e-631584043934" ma:termSetId="0fca8ffd-9822-41e3-bc65-5611830db095" ma:anchorId="00000000-0000-0000-0000-000000000000" ma:open="false" ma:isKeyword="false">
      <xsd:complexType>
        <xsd:sequence>
          <xsd:element ref="pc:Terms" minOccurs="0" maxOccurs="1"/>
        </xsd:sequence>
      </xsd:complexType>
    </xsd:element>
    <xsd:element name="ahdbFunctionTaxHTField" ma:index="16" nillable="true" ma:taxonomy="true" ma:internalName="ahdbFunctionTaxHTField" ma:taxonomyFieldName="ahdbFunction" ma:displayName="Function" ma:default="" ma:fieldId="{feb3493a-21f9-46f9-98e0-ecb617d0050d}" ma:sspId="097f4682-e045-4066-b40e-631584043934" ma:termSetId="c9f645e3-4a3a-44ce-8bd6-c459f7665e70" ma:anchorId="00000000-0000-0000-0000-000000000000" ma:open="false" ma:isKeyword="false">
      <xsd:complexType>
        <xsd:sequence>
          <xsd:element ref="pc:Terms" minOccurs="0" maxOccurs="1"/>
        </xsd:sequence>
      </xsd:complexType>
    </xsd:element>
    <xsd:element name="ahdbBrandTaxHTField" ma:index="18" nillable="true" ma:taxonomy="true" ma:internalName="ahdbBrandTaxHTField" ma:taxonomyFieldName="ahdbBrand" ma:displayName="Brand" ma:default="" ma:fieldId="{0d71f9e9-e87c-44b3-af40-c468465118e4}" ma:taxonomyMulti="true" ma:sspId="097f4682-e045-4066-b40e-631584043934" ma:termSetId="b2c6c51c-863b-448c-8acd-dde0a2131ba3" ma:anchorId="00000000-0000-0000-0000-000000000000" ma:open="false" ma:isKeyword="false">
      <xsd:complexType>
        <xsd:sequence>
          <xsd:element ref="pc:Terms" minOccurs="0" maxOccurs="1"/>
        </xsd:sequence>
      </xsd:complexType>
    </xsd:element>
    <xsd:element name="ahdbCalContentType" ma:index="20" nillable="true" ma:displayName="ahdbCalContentType" ma:internalName="ahdbCalContentType">
      <xsd:simpleType>
        <xsd:restriction base="dms:Text"/>
      </xsd:simpleType>
    </xsd:element>
    <xsd:element name="ahdbCalContentSubType" ma:index="21" nillable="true" ma:displayName="ahdbCalContentSubType" ma:internalName="ahdbCalContentSubType">
      <xsd:simpleType>
        <xsd:restriction base="dms:Text"/>
      </xsd:simpleType>
    </xsd:element>
    <xsd:element name="ahdbCalFunction" ma:index="22" nillable="true" ma:displayName="ahdbCalFunction" ma:internalName="ahdbCalFunction">
      <xsd:simpleType>
        <xsd:restriction base="dms:Text"/>
      </xsd:simpleType>
    </xsd:element>
    <xsd:element name="ahdbCalActivity" ma:index="23" nillable="true" ma:displayName="ahdbCalActivity" ma:internalName="ahdbCalActivity">
      <xsd:simpleType>
        <xsd:restriction base="dms:Text"/>
      </xsd:simpleType>
    </xsd:element>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af6dab-9b67-492d-8b9b-dbbf316d59dc" elementFormDefault="qualified">
    <xsd:import namespace="http://schemas.microsoft.com/office/2006/documentManagement/types"/>
    <xsd:import namespace="http://schemas.microsoft.com/office/infopath/2007/PartnerControls"/>
    <xsd:element name="l7d229c34431435e9d943c1844e0566e" ma:index="9" nillable="true" ma:taxonomy="true" ma:internalName="l7d229c34431435e9d943c1844e0566e" ma:taxonomyFieldName="ahdbSectorClassification" ma:displayName="Sector Classification" ma:default="" ma:fieldId="{57d229c3-4431-435e-9d94-3c1844e0566e}" ma:taxonomyMulti="true" ma:sspId="097f4682-e045-4066-b40e-631584043934" ma:termSetId="f75a93e5-5e0e-4f5b-bda6-240f96a13b1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8346057-3ec5-4f89-b976-33f56b53d8cc}" ma:internalName="TaxCatchAll" ma:showField="CatchAllData" ma:web="c5af6dab-9b67-492d-8b9b-dbbf316d59dc">
      <xsd:complexType>
        <xsd:complexContent>
          <xsd:extension base="dms:MultiChoiceLookup">
            <xsd:sequence>
              <xsd:element name="Value" type="dms:Lookup" maxOccurs="unbounded" minOccurs="0" nillable="true"/>
            </xsd:sequence>
          </xsd:extension>
        </xsd:complexContent>
      </xsd:complexType>
    </xsd:element>
    <xsd:element name="ahdbOwner" ma:index="19" nillable="true" ma:displayName="Owner" ma:internalName="ahdb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087111-2512-43bd-bc4a-6706cdceccec"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97f4682-e045-4066-b40e-631584043934"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5" nillable="true" ma:displayName="Location" ma:indexed="true" ma:internalName="MediaServiceLocation" ma:readOnly="true">
      <xsd:simpleType>
        <xsd:restriction base="dms:Text"/>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 ds:uri="http://schemas.microsoft.com/sharepoint/v3"/>
    <ds:schemaRef ds:uri="c7087111-2512-43bd-bc4a-6706cdceccec"/>
    <ds:schemaRef ds:uri="c5af6dab-9b67-492d-8b9b-dbbf316d59dc"/>
  </ds:schemaRefs>
</ds:datastoreItem>
</file>

<file path=customXml/itemProps2.xml><?xml version="1.0" encoding="utf-8"?>
<ds:datastoreItem xmlns:ds="http://schemas.openxmlformats.org/officeDocument/2006/customXml" ds:itemID="{044B2A4D-1246-43EA-A9EB-CD86717F6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f6dab-9b67-492d-8b9b-dbbf316d59dc"/>
    <ds:schemaRef ds:uri="c7087111-2512-43bd-bc4a-6706cdcec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993D26-8EBC-43EE-AC33-2324F3939CE1}">
  <ds:schemaRefs>
    <ds:schemaRef ds:uri="http://schemas.microsoft.com/sharepoint/v3/contenttype/forms"/>
  </ds:schemaRefs>
</ds:datastoreItem>
</file>

<file path=docMetadata/LabelInfo.xml><?xml version="1.0" encoding="utf-8"?>
<clbl:labelList xmlns:clbl="http://schemas.microsoft.com/office/2020/mipLabelMetadata">
  <clbl:label id="{247acc34-5011-4832-85e6-4d28a09e4a0b}" enabled="1" method="Privileged" siteId="{a12ce54b-3d3d-4346-95ef-ff13ca5dd47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1158</Words>
  <Characters>6601</Characters>
  <Application>Microsoft Office Word</Application>
  <DocSecurity>12</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AHDB</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Alford</dc:creator>
  <cp:keywords/>
  <dc:description/>
  <cp:lastModifiedBy>Ian Ascroft</cp:lastModifiedBy>
  <cp:revision>2</cp:revision>
  <cp:lastPrinted>2023-07-12T13:55:00Z</cp:lastPrinted>
  <dcterms:created xsi:type="dcterms:W3CDTF">2026-07-28T11:55:00Z</dcterms:created>
  <dcterms:modified xsi:type="dcterms:W3CDTF">2026-07-28T11:55:00Z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570700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ahdbContentType">
    <vt:lpwstr/>
  </property>
  <property fmtid="{D5CDD505-2E9C-101B-9397-08002B2CF9AE}" pid="10" name="MediaServiceImageTags">
    <vt:lpwstr/>
  </property>
  <property fmtid="{D5CDD505-2E9C-101B-9397-08002B2CF9AE}" pid="11" name="ahdbTopic">
    <vt:lpwstr/>
  </property>
  <property fmtid="{D5CDD505-2E9C-101B-9397-08002B2CF9AE}" pid="12" name="ahdbFunction">
    <vt:lpwstr/>
  </property>
  <property fmtid="{D5CDD505-2E9C-101B-9397-08002B2CF9AE}" pid="13" name="ahdbBrand">
    <vt:lpwstr/>
  </property>
  <property fmtid="{D5CDD505-2E9C-101B-9397-08002B2CF9AE}" pid="14" name="ahdbSectorClassification">
    <vt:lpwstr/>
  </property>
  <property fmtid="{D5CDD505-2E9C-101B-9397-08002B2CF9AE}" pid="15" name="docLang">
    <vt:lpwstr>en</vt:lpwstr>
  </property>
  <property fmtid="{D5CDD505-2E9C-101B-9397-08002B2CF9AE}" pid="16" name="ContentTypeId">
    <vt:lpwstr>0x01010060AA444F57FC6249A1F5CE354FC68306</vt:lpwstr>
  </property>
</Properties>
</file>